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DC3" w:rsidRDefault="00A63DC3" w:rsidP="00A63DC3">
      <w:pPr>
        <w:pStyle w:val="Normal1"/>
        <w:spacing w:line="260" w:lineRule="auto"/>
        <w:ind w:right="800" w:firstLine="540"/>
        <w:jc w:val="center"/>
        <w:rPr>
          <w:bCs/>
          <w:caps/>
          <w:sz w:val="28"/>
          <w:szCs w:val="28"/>
        </w:rPr>
      </w:pPr>
      <w:r w:rsidRPr="0037744F">
        <w:rPr>
          <w:bCs/>
          <w:caps/>
          <w:sz w:val="28"/>
          <w:szCs w:val="28"/>
        </w:rPr>
        <w:t>5</w:t>
      </w:r>
      <w:r>
        <w:rPr>
          <w:bCs/>
          <w:caps/>
          <w:sz w:val="28"/>
          <w:szCs w:val="28"/>
        </w:rPr>
        <w:t xml:space="preserve"> </w:t>
      </w:r>
      <w:r w:rsidRPr="0037744F">
        <w:rPr>
          <w:bCs/>
          <w:caps/>
          <w:sz w:val="28"/>
          <w:szCs w:val="28"/>
        </w:rPr>
        <w:t>Теодолитная съемка в шахте</w:t>
      </w:r>
    </w:p>
    <w:p w:rsidR="00A63DC3" w:rsidRPr="00EF66DF" w:rsidRDefault="00A63DC3" w:rsidP="00A63DC3">
      <w:pPr>
        <w:pStyle w:val="Normal1"/>
        <w:ind w:right="800" w:firstLine="540"/>
        <w:rPr>
          <w:bCs/>
          <w:sz w:val="28"/>
          <w:szCs w:val="28"/>
        </w:rPr>
      </w:pPr>
      <w:r w:rsidRPr="00EF66DF">
        <w:rPr>
          <w:bCs/>
          <w:sz w:val="28"/>
          <w:szCs w:val="28"/>
        </w:rPr>
        <w:t>План:</w:t>
      </w:r>
    </w:p>
    <w:p w:rsidR="00A63DC3" w:rsidRPr="00EF66DF" w:rsidRDefault="00A63DC3" w:rsidP="00A63DC3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uppressAutoHyphens w:val="0"/>
        <w:ind w:left="0" w:firstLine="540"/>
        <w:jc w:val="both"/>
        <w:rPr>
          <w:bCs/>
          <w:sz w:val="28"/>
          <w:szCs w:val="28"/>
        </w:rPr>
      </w:pPr>
      <w:r w:rsidRPr="00EF66DF">
        <w:rPr>
          <w:bCs/>
          <w:sz w:val="28"/>
          <w:szCs w:val="28"/>
        </w:rPr>
        <w:t>Рекогносцировка. Закрепление пунктов. Установка теодолита</w:t>
      </w:r>
    </w:p>
    <w:p w:rsidR="00A63DC3" w:rsidRPr="00EF66DF" w:rsidRDefault="00A63DC3" w:rsidP="00A63DC3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uppressAutoHyphens w:val="0"/>
        <w:ind w:left="0" w:firstLine="540"/>
        <w:jc w:val="both"/>
        <w:rPr>
          <w:bCs/>
          <w:sz w:val="28"/>
          <w:szCs w:val="28"/>
        </w:rPr>
      </w:pPr>
      <w:r w:rsidRPr="00EF66DF">
        <w:rPr>
          <w:bCs/>
          <w:sz w:val="28"/>
          <w:szCs w:val="28"/>
        </w:rPr>
        <w:t xml:space="preserve">Горные теодолиты и требования к ним. </w:t>
      </w:r>
    </w:p>
    <w:p w:rsidR="00A63DC3" w:rsidRPr="00EF66DF" w:rsidRDefault="00A63DC3" w:rsidP="00A63DC3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uppressAutoHyphens w:val="0"/>
        <w:ind w:left="0" w:firstLine="540"/>
        <w:jc w:val="both"/>
        <w:rPr>
          <w:bCs/>
          <w:sz w:val="28"/>
          <w:szCs w:val="28"/>
        </w:rPr>
      </w:pPr>
      <w:r w:rsidRPr="00EF66DF">
        <w:rPr>
          <w:bCs/>
          <w:sz w:val="28"/>
          <w:szCs w:val="28"/>
        </w:rPr>
        <w:t xml:space="preserve">Измерение горизонтальных углов и углов наклона линий. </w:t>
      </w:r>
    </w:p>
    <w:p w:rsidR="00A63DC3" w:rsidRPr="00EF66DF" w:rsidRDefault="00A63DC3" w:rsidP="00A63DC3">
      <w:pPr>
        <w:ind w:firstLine="540"/>
        <w:jc w:val="both"/>
        <w:rPr>
          <w:sz w:val="28"/>
          <w:szCs w:val="28"/>
        </w:rPr>
      </w:pPr>
    </w:p>
    <w:p w:rsidR="00A63DC3" w:rsidRDefault="00A63DC3" w:rsidP="00A63DC3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48430A">
        <w:rPr>
          <w:b/>
          <w:color w:val="000000"/>
          <w:sz w:val="28"/>
          <w:szCs w:val="28"/>
        </w:rPr>
        <w:t>5.1 Рекогносцировка. Закрепление пунктов. Установка теодолита</w:t>
      </w:r>
    </w:p>
    <w:p w:rsidR="00A63DC3" w:rsidRPr="0048430A" w:rsidRDefault="00A63DC3" w:rsidP="00A63DC3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Полевые работы при производстве теодолитной съемки в шахте состо</w:t>
      </w:r>
      <w:r w:rsidRPr="00EF66DF">
        <w:rPr>
          <w:color w:val="000000"/>
          <w:sz w:val="28"/>
          <w:szCs w:val="28"/>
        </w:rPr>
        <w:softHyphen/>
        <w:t>ят из рекогносцировки, закрепления опорных пунктов и маркшейдерских точек, установки над или под точкой теодолита и его центрирование, из</w:t>
      </w:r>
      <w:r w:rsidRPr="00EF66DF">
        <w:rPr>
          <w:color w:val="000000"/>
          <w:sz w:val="28"/>
          <w:szCs w:val="28"/>
        </w:rPr>
        <w:softHyphen/>
        <w:t>мерение горизонтальных и вертикальных углов, измерение длин сторон в полигонах и съемка контуров горных выработок с составлением абриса (схемы).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Под рекогносцировкой понимают осмотр участка горных работ, где будет производиться съемка, с целью: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а) отыскания пунктов съемочного обоснования для примыкания;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б) определения мест для закрепления новых пунктов (точек);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в) выбора схемы полигона.</w:t>
      </w:r>
    </w:p>
    <w:p w:rsidR="00A63DC3" w:rsidRPr="00EF66DF" w:rsidRDefault="00A63DC3" w:rsidP="00A63DC3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Съемка больших участков горных работ может вестись путем про</w:t>
      </w:r>
      <w:r w:rsidRPr="00EF66DF">
        <w:rPr>
          <w:sz w:val="28"/>
          <w:szCs w:val="28"/>
        </w:rPr>
        <w:softHyphen/>
        <w:t>кладки одного длинного замкнутого полигона или разбивки его на отдель</w:t>
      </w:r>
      <w:r w:rsidRPr="00EF66DF">
        <w:rPr>
          <w:sz w:val="28"/>
          <w:szCs w:val="28"/>
        </w:rPr>
        <w:softHyphen/>
        <w:t>ные малые полигоны (рисунок 5.1).</w:t>
      </w: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377055" cy="2332355"/>
            <wp:effectExtent l="1905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7055" cy="2332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5.1- Схема к выбору полигона и органи</w:t>
      </w:r>
      <w:r w:rsidRPr="00EF66DF">
        <w:rPr>
          <w:color w:val="000000"/>
          <w:sz w:val="28"/>
          <w:szCs w:val="28"/>
        </w:rPr>
        <w:softHyphen/>
        <w:t>зации</w:t>
      </w: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работ при съемке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Например, в замкнутом полигоне </w:t>
      </w:r>
      <w:proofErr w:type="gramStart"/>
      <w:r w:rsidRPr="00EF66DF">
        <w:rPr>
          <w:color w:val="000000"/>
          <w:sz w:val="28"/>
          <w:szCs w:val="28"/>
        </w:rPr>
        <w:t>закреплены</w:t>
      </w:r>
      <w:proofErr w:type="gramEnd"/>
      <w:r w:rsidRPr="00EF66DF">
        <w:rPr>
          <w:color w:val="000000"/>
          <w:sz w:val="28"/>
          <w:szCs w:val="28"/>
        </w:rPr>
        <w:t xml:space="preserve"> 4 куста по</w:t>
      </w:r>
      <w:r w:rsidRPr="00EF66DF">
        <w:rPr>
          <w:color w:val="000000"/>
          <w:sz w:val="28"/>
          <w:szCs w:val="28"/>
        </w:rPr>
        <w:softHyphen/>
        <w:t xml:space="preserve">стоянных пунктов </w:t>
      </w:r>
      <w:r w:rsidRPr="00EF66DF">
        <w:rPr>
          <w:color w:val="000000"/>
          <w:sz w:val="28"/>
          <w:szCs w:val="28"/>
          <w:lang w:val="en-US"/>
        </w:rPr>
        <w:t>I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II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III</w:t>
      </w:r>
      <w:r w:rsidRPr="00EF66DF">
        <w:rPr>
          <w:color w:val="000000"/>
          <w:sz w:val="28"/>
          <w:szCs w:val="28"/>
        </w:rPr>
        <w:t>....</w:t>
      </w:r>
      <w:r w:rsidRPr="00EF66DF">
        <w:rPr>
          <w:color w:val="000000"/>
          <w:sz w:val="28"/>
          <w:szCs w:val="28"/>
          <w:lang w:val="en-US"/>
        </w:rPr>
        <w:t>XI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XII</w:t>
      </w:r>
      <w:r w:rsidRPr="00EF66DF">
        <w:rPr>
          <w:color w:val="000000"/>
          <w:sz w:val="28"/>
          <w:szCs w:val="28"/>
        </w:rPr>
        <w:t>. В каждом кусте по три пункта. Здесь съемку можно вести по двум вариантам: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а)  прокладывая один общий полигон,   связывающий   сразу все   опорные    пункты:    </w:t>
      </w:r>
      <w:r w:rsidRPr="00EF66DF">
        <w:rPr>
          <w:color w:val="000000"/>
          <w:sz w:val="28"/>
          <w:szCs w:val="28"/>
          <w:lang w:val="en-US"/>
        </w:rPr>
        <w:t>I</w:t>
      </w:r>
      <w:r w:rsidRPr="00EF66DF">
        <w:rPr>
          <w:color w:val="000000"/>
          <w:sz w:val="28"/>
          <w:szCs w:val="28"/>
        </w:rPr>
        <w:t xml:space="preserve">,   </w:t>
      </w:r>
      <w:r w:rsidRPr="00EF66DF">
        <w:rPr>
          <w:color w:val="000000"/>
          <w:sz w:val="28"/>
          <w:szCs w:val="28"/>
          <w:lang w:val="en-US"/>
        </w:rPr>
        <w:t>II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III</w:t>
      </w:r>
      <w:r w:rsidRPr="00EF66DF">
        <w:rPr>
          <w:color w:val="000000"/>
          <w:sz w:val="28"/>
          <w:szCs w:val="28"/>
        </w:rPr>
        <w:t>....</w:t>
      </w:r>
      <w:r w:rsidRPr="00EF66DF">
        <w:rPr>
          <w:color w:val="000000"/>
          <w:sz w:val="28"/>
          <w:szCs w:val="28"/>
          <w:lang w:val="en-US"/>
        </w:rPr>
        <w:t>XI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XII</w:t>
      </w:r>
      <w:r w:rsidRPr="00EF66DF">
        <w:rPr>
          <w:color w:val="000000"/>
          <w:sz w:val="28"/>
          <w:szCs w:val="28"/>
        </w:rPr>
        <w:t>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б) разбив общий полигон на 4 секции: </w:t>
      </w:r>
      <w:proofErr w:type="gramStart"/>
      <w:r w:rsidRPr="00EF66DF">
        <w:rPr>
          <w:color w:val="000000"/>
          <w:sz w:val="28"/>
          <w:szCs w:val="28"/>
          <w:lang w:val="en-US"/>
        </w:rPr>
        <w:t>I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II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III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IV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V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VI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I</w:t>
      </w:r>
      <w:r w:rsidRPr="00EF66DF">
        <w:rPr>
          <w:color w:val="000000"/>
          <w:sz w:val="28"/>
          <w:szCs w:val="28"/>
        </w:rPr>
        <w:t xml:space="preserve">; </w:t>
      </w:r>
      <w:r w:rsidRPr="00EF66DF">
        <w:rPr>
          <w:color w:val="000000"/>
          <w:sz w:val="28"/>
          <w:szCs w:val="28"/>
          <w:lang w:val="en-US"/>
        </w:rPr>
        <w:t>IV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V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VI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VII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VIII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IX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XI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IV</w:t>
      </w:r>
      <w:r w:rsidRPr="00EF66DF">
        <w:rPr>
          <w:color w:val="000000"/>
          <w:sz w:val="28"/>
          <w:szCs w:val="28"/>
        </w:rPr>
        <w:t xml:space="preserve"> и т.д.</w:t>
      </w:r>
      <w:proofErr w:type="gramEnd"/>
    </w:p>
    <w:p w:rsidR="00A63DC3" w:rsidRPr="00EF66DF" w:rsidRDefault="00A63DC3" w:rsidP="00A63DC3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Работы по второму варианту предпочтительны по следующим сообра</w:t>
      </w:r>
      <w:r w:rsidRPr="00EF66DF">
        <w:rPr>
          <w:sz w:val="28"/>
          <w:szCs w:val="28"/>
        </w:rPr>
        <w:softHyphen/>
        <w:t>жениям: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>а) в большом полигоне будет много вершин и может произойти ком</w:t>
      </w:r>
      <w:r w:rsidRPr="00EF66DF">
        <w:rPr>
          <w:color w:val="000000"/>
          <w:sz w:val="28"/>
          <w:szCs w:val="28"/>
        </w:rPr>
        <w:softHyphen/>
        <w:t>пенсация грубых ошибок;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б) сделанные ошибки (промахи) будет трудно уловить; контроль в та</w:t>
      </w:r>
      <w:r w:rsidRPr="00EF66DF">
        <w:rPr>
          <w:color w:val="000000"/>
          <w:sz w:val="28"/>
          <w:szCs w:val="28"/>
        </w:rPr>
        <w:softHyphen/>
        <w:t>ком полигоне возможен только по завершению хода;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в)  в большом полигоне слабое разделение труда, практически работу выполняет одна бригада.</w:t>
      </w:r>
    </w:p>
    <w:p w:rsidR="00A63DC3" w:rsidRPr="00EF66DF" w:rsidRDefault="00A63DC3" w:rsidP="00A63DC3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С разбивкой общего полигона на секции указанные недостатки исклю</w:t>
      </w:r>
      <w:r w:rsidRPr="00EF66DF">
        <w:rPr>
          <w:sz w:val="28"/>
          <w:szCs w:val="28"/>
        </w:rPr>
        <w:softHyphen/>
        <w:t>чаются, но работы будет в два раза больше.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Рекогносцировка считается законченной, если составлена схема для выполнения дальнейших работ.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proofErr w:type="gramStart"/>
      <w:r w:rsidRPr="0048430A">
        <w:rPr>
          <w:color w:val="000000"/>
          <w:sz w:val="28"/>
          <w:szCs w:val="28"/>
        </w:rPr>
        <w:t>Закрепление опорных пунктов и маркшейдерских точек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в горных выработках производится специальными знаками, которые могут быть постоянными (опорная сеть и временными (съемочные сети).</w:t>
      </w:r>
      <w:proofErr w:type="gramEnd"/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48430A">
        <w:rPr>
          <w:color w:val="000000"/>
          <w:sz w:val="28"/>
          <w:szCs w:val="28"/>
        </w:rPr>
        <w:t>Постоянные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 xml:space="preserve">маркшейдерские пункты - основа всех съемок в шахте. Места их закрепления обуславливаются: 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проектом развития горных работ;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закладка производится кустами на каждом горизонте шахты. В кусте находится не менее 3-4 пунктов, а куст от куста располагается на расстоя</w:t>
      </w:r>
      <w:r w:rsidRPr="00EF66DF">
        <w:rPr>
          <w:color w:val="000000"/>
          <w:sz w:val="28"/>
          <w:szCs w:val="28"/>
        </w:rPr>
        <w:softHyphen/>
        <w:t>нии 300-</w:t>
      </w:r>
      <w:smartTag w:uri="urn:schemas-microsoft-com:office:smarttags" w:element="metricconverter">
        <w:smartTagPr>
          <w:attr w:name="ProductID" w:val="500 м"/>
        </w:smartTagPr>
        <w:r w:rsidRPr="00EF66DF">
          <w:rPr>
            <w:color w:val="000000"/>
            <w:sz w:val="28"/>
            <w:szCs w:val="28"/>
          </w:rPr>
          <w:t>500 м</w:t>
        </w:r>
      </w:smartTag>
      <w:r w:rsidRPr="00EF66DF"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</w:rPr>
        <w:t>р</w:t>
      </w:r>
      <w:r w:rsidRPr="00EF66DF">
        <w:rPr>
          <w:color w:val="000000"/>
          <w:sz w:val="28"/>
          <w:szCs w:val="28"/>
        </w:rPr>
        <w:t xml:space="preserve">исунок 5.2); 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пункты закладываются в крепких породах или предо</w:t>
      </w:r>
      <w:r w:rsidRPr="00EF66DF">
        <w:rPr>
          <w:color w:val="000000"/>
          <w:sz w:val="28"/>
          <w:szCs w:val="28"/>
        </w:rPr>
        <w:softHyphen/>
        <w:t>хранительных целиках, где не ожидается сильного гор</w:t>
      </w:r>
      <w:r w:rsidRPr="00EF66DF">
        <w:rPr>
          <w:color w:val="000000"/>
          <w:sz w:val="28"/>
          <w:szCs w:val="28"/>
        </w:rPr>
        <w:softHyphen/>
        <w:t>ного давления. В этих мес</w:t>
      </w:r>
      <w:r w:rsidRPr="00EF66DF">
        <w:rPr>
          <w:color w:val="000000"/>
          <w:sz w:val="28"/>
          <w:szCs w:val="28"/>
        </w:rPr>
        <w:softHyphen/>
        <w:t>тах пункты будут более со</w:t>
      </w:r>
      <w:r w:rsidRPr="00EF66DF">
        <w:rPr>
          <w:color w:val="000000"/>
          <w:sz w:val="28"/>
          <w:szCs w:val="28"/>
        </w:rPr>
        <w:softHyphen/>
        <w:t>хранными;</w:t>
      </w: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099560" cy="269176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9560" cy="2691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5.2 - Схема к расположению постоянных пунктов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места закладки пунктов должны быть удобными для последующих съемок и не мешать производственному процессу.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Постоянные пункты могут быть заложены в почве, кровле и стенках выработки, а также в металлическом креплении (рис</w:t>
      </w:r>
      <w:r w:rsidRPr="00EF66DF">
        <w:rPr>
          <w:sz w:val="28"/>
          <w:szCs w:val="28"/>
        </w:rPr>
        <w:t>унок 5.3</w:t>
      </w:r>
      <w:proofErr w:type="gramStart"/>
      <w:r w:rsidRPr="00EF66DF">
        <w:rPr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)</w:t>
      </w:r>
      <w:proofErr w:type="gramEnd"/>
      <w:r w:rsidRPr="00EF66DF">
        <w:rPr>
          <w:color w:val="000000"/>
          <w:sz w:val="28"/>
          <w:szCs w:val="28"/>
        </w:rPr>
        <w:t xml:space="preserve">.  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both"/>
        <w:rPr>
          <w:i/>
          <w:color w:val="000000"/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both"/>
        <w:rPr>
          <w:i/>
          <w:color w:val="000000"/>
          <w:sz w:val="28"/>
          <w:szCs w:val="28"/>
        </w:rPr>
      </w:pPr>
    </w:p>
    <w:p w:rsidR="00A63DC3" w:rsidRPr="0048430A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48430A">
        <w:rPr>
          <w:color w:val="000000"/>
          <w:sz w:val="28"/>
          <w:szCs w:val="28"/>
        </w:rPr>
        <w:lastRenderedPageBreak/>
        <w:t>Металлический стержень</w:t>
      </w:r>
    </w:p>
    <w:p w:rsidR="00A63DC3" w:rsidRPr="00EF66DF" w:rsidRDefault="00A63DC3" w:rsidP="00A63DC3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116830" cy="2157730"/>
            <wp:effectExtent l="1905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830" cy="215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DC3" w:rsidRPr="00EF66DF" w:rsidRDefault="00A63DC3" w:rsidP="00A63DC3">
      <w:pPr>
        <w:pStyle w:val="21"/>
        <w:spacing w:line="240" w:lineRule="auto"/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pStyle w:val="21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Рисунок 5.3 - Схемы закрепления </w:t>
      </w:r>
      <w:proofErr w:type="gramStart"/>
      <w:r w:rsidRPr="00EF66DF">
        <w:rPr>
          <w:sz w:val="28"/>
          <w:szCs w:val="28"/>
        </w:rPr>
        <w:t>постоянных</w:t>
      </w:r>
      <w:proofErr w:type="gramEnd"/>
    </w:p>
    <w:p w:rsidR="00A63DC3" w:rsidRPr="00EF66DF" w:rsidRDefault="00A63DC3" w:rsidP="00A63DC3">
      <w:pPr>
        <w:pStyle w:val="21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маркшейдерских пунктов в горных вы</w:t>
      </w:r>
      <w:r w:rsidRPr="00EF66DF">
        <w:rPr>
          <w:sz w:val="28"/>
          <w:szCs w:val="28"/>
        </w:rPr>
        <w:softHyphen/>
        <w:t>работках</w:t>
      </w:r>
    </w:p>
    <w:p w:rsidR="00A63DC3" w:rsidRPr="00EF66DF" w:rsidRDefault="00A63DC3" w:rsidP="00A63DC3">
      <w:pPr>
        <w:pStyle w:val="21"/>
        <w:spacing w:line="240" w:lineRule="auto"/>
        <w:ind w:firstLine="540"/>
        <w:jc w:val="both"/>
        <w:rPr>
          <w:sz w:val="28"/>
          <w:szCs w:val="28"/>
        </w:rPr>
      </w:pPr>
      <w:proofErr w:type="gramStart"/>
      <w:r w:rsidRPr="00EF66DF">
        <w:rPr>
          <w:sz w:val="28"/>
          <w:szCs w:val="28"/>
        </w:rPr>
        <w:t>а - к кровле; б  -  к почве, в - в металлическом креплении</w:t>
      </w:r>
      <w:proofErr w:type="gramEnd"/>
    </w:p>
    <w:p w:rsidR="00A63DC3" w:rsidRPr="00EF66DF" w:rsidRDefault="00A63DC3" w:rsidP="00A63DC3">
      <w:pPr>
        <w:pStyle w:val="21"/>
        <w:spacing w:line="240" w:lineRule="auto"/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Временные маркшейдерские точки используются для съемочных сетей 1 и 2 разрядов, для прокладки контрольных ходов, а также для ходов меж</w:t>
      </w:r>
      <w:r w:rsidRPr="00EF66DF">
        <w:rPr>
          <w:sz w:val="28"/>
          <w:szCs w:val="28"/>
        </w:rPr>
        <w:softHyphen/>
        <w:t>ду кустами постоянных пунктов. Они представляют собой вырезанные из листового железа толщиной 2-</w:t>
      </w:r>
      <w:smartTag w:uri="urn:schemas-microsoft-com:office:smarttags" w:element="metricconverter">
        <w:smartTagPr>
          <w:attr w:name="ProductID" w:val="3 мм"/>
        </w:smartTagPr>
        <w:r w:rsidRPr="00EF66DF">
          <w:rPr>
            <w:sz w:val="28"/>
            <w:szCs w:val="28"/>
          </w:rPr>
          <w:t>3 мм</w:t>
        </w:r>
      </w:smartTag>
      <w:r w:rsidRPr="00EF66DF">
        <w:rPr>
          <w:sz w:val="28"/>
          <w:szCs w:val="28"/>
        </w:rPr>
        <w:t xml:space="preserve"> треугольники с зазубринами, сделан</w:t>
      </w:r>
      <w:r w:rsidRPr="00EF66DF">
        <w:rPr>
          <w:sz w:val="28"/>
          <w:szCs w:val="28"/>
        </w:rPr>
        <w:softHyphen/>
        <w:t>ными зубилом, чтобы после забивки их в деревянную крепь нельзя было вытащить. В маркшейдерской точке просверлено отверстие 1-</w:t>
      </w:r>
      <w:smartTag w:uri="urn:schemas-microsoft-com:office:smarttags" w:element="metricconverter">
        <w:smartTagPr>
          <w:attr w:name="ProductID" w:val="2 мм"/>
        </w:smartTagPr>
        <w:r w:rsidRPr="00EF66DF">
          <w:rPr>
            <w:sz w:val="28"/>
            <w:szCs w:val="28"/>
          </w:rPr>
          <w:t>2 мм</w:t>
        </w:r>
      </w:smartTag>
      <w:r w:rsidRPr="00EF66DF">
        <w:rPr>
          <w:sz w:val="28"/>
          <w:szCs w:val="28"/>
        </w:rPr>
        <w:t xml:space="preserve"> или сделан пропил для подвески отвеса (р</w:t>
      </w:r>
      <w:r w:rsidRPr="00EF66DF">
        <w:rPr>
          <w:color w:val="000000"/>
          <w:sz w:val="28"/>
          <w:szCs w:val="28"/>
        </w:rPr>
        <w:t>исунок 5.4</w:t>
      </w:r>
      <w:r w:rsidRPr="00EF66DF">
        <w:rPr>
          <w:sz w:val="28"/>
          <w:szCs w:val="28"/>
        </w:rPr>
        <w:t>).</w:t>
      </w:r>
    </w:p>
    <w:p w:rsidR="00A63DC3" w:rsidRPr="00EF66DF" w:rsidRDefault="00A63DC3" w:rsidP="00A63DC3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763895" cy="1294765"/>
            <wp:effectExtent l="19050" t="0" r="825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895" cy="1294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Рисунок 5.4 - Схемы закрепления </w:t>
      </w:r>
      <w:proofErr w:type="gramStart"/>
      <w:r w:rsidRPr="00EF66DF">
        <w:rPr>
          <w:color w:val="000000"/>
          <w:sz w:val="28"/>
          <w:szCs w:val="28"/>
        </w:rPr>
        <w:t>постоянных</w:t>
      </w:r>
      <w:proofErr w:type="gramEnd"/>
    </w:p>
    <w:p w:rsidR="00A63DC3" w:rsidRPr="00EF66DF" w:rsidRDefault="00A63DC3" w:rsidP="00A63DC3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маркшейдерских пунктов в горных вы</w:t>
      </w:r>
      <w:r w:rsidRPr="00EF66DF">
        <w:rPr>
          <w:color w:val="000000"/>
          <w:sz w:val="28"/>
          <w:szCs w:val="28"/>
        </w:rPr>
        <w:softHyphen/>
        <w:t>работках</w:t>
      </w: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proofErr w:type="gramStart"/>
      <w:r w:rsidRPr="00EF66DF">
        <w:rPr>
          <w:color w:val="000000"/>
          <w:sz w:val="28"/>
          <w:szCs w:val="28"/>
        </w:rPr>
        <w:t>а - к кровле; б - к почве; в - в металлическом креплении</w:t>
      </w:r>
      <w:proofErr w:type="gramEnd"/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Там, где выработки проходятся без крепления (крепкие скальные по</w:t>
      </w:r>
      <w:r w:rsidRPr="00EF66DF">
        <w:rPr>
          <w:sz w:val="28"/>
          <w:szCs w:val="28"/>
        </w:rPr>
        <w:softHyphen/>
        <w:t>роды), точки закрепляют в деревянных пробках, забитых в шпуры, или в бетоне, наподобие «ласточкиного гнезда» (</w:t>
      </w:r>
      <w:r w:rsidRPr="00EF66DF">
        <w:rPr>
          <w:color w:val="000000"/>
          <w:sz w:val="28"/>
          <w:szCs w:val="28"/>
        </w:rPr>
        <w:t xml:space="preserve">рисунок </w:t>
      </w:r>
      <w:smartTag w:uri="urn:schemas-microsoft-com:office:smarttags" w:element="metricconverter">
        <w:smartTagPr>
          <w:attr w:name="ProductID" w:val="5.4 г"/>
        </w:smartTagPr>
        <w:r w:rsidRPr="00EF66DF">
          <w:rPr>
            <w:color w:val="000000"/>
            <w:sz w:val="28"/>
            <w:szCs w:val="28"/>
          </w:rPr>
          <w:t>5.4</w:t>
        </w:r>
        <w:r w:rsidRPr="00EF66DF">
          <w:rPr>
            <w:sz w:val="28"/>
            <w:szCs w:val="28"/>
          </w:rPr>
          <w:t xml:space="preserve"> г</w:t>
        </w:r>
      </w:smartTag>
      <w:r w:rsidRPr="00EF66DF">
        <w:rPr>
          <w:sz w:val="28"/>
          <w:szCs w:val="28"/>
        </w:rPr>
        <w:t xml:space="preserve">, </w:t>
      </w:r>
      <w:proofErr w:type="spellStart"/>
      <w:r w:rsidRPr="00EF66DF">
        <w:rPr>
          <w:sz w:val="28"/>
          <w:szCs w:val="28"/>
        </w:rPr>
        <w:t>д</w:t>
      </w:r>
      <w:proofErr w:type="spellEnd"/>
      <w:r w:rsidRPr="00EF66DF">
        <w:rPr>
          <w:sz w:val="28"/>
          <w:szCs w:val="28"/>
        </w:rPr>
        <w:t>).</w:t>
      </w:r>
    </w:p>
    <w:p w:rsidR="00A63DC3" w:rsidRPr="00EF66DF" w:rsidRDefault="00A63DC3" w:rsidP="00A63DC3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Для обозначения мест нахождения постоянных и временных маркшей</w:t>
      </w:r>
      <w:r w:rsidRPr="00EF66DF">
        <w:rPr>
          <w:sz w:val="28"/>
          <w:szCs w:val="28"/>
        </w:rPr>
        <w:softHyphen/>
        <w:t xml:space="preserve">дерских пунктов на стойках крепления выработок закрепляются марки (знаки) с </w:t>
      </w:r>
      <w:proofErr w:type="gramStart"/>
      <w:r w:rsidRPr="00EF66DF">
        <w:rPr>
          <w:sz w:val="28"/>
          <w:szCs w:val="28"/>
        </w:rPr>
        <w:t>порядковым</w:t>
      </w:r>
      <w:proofErr w:type="gramEnd"/>
      <w:r w:rsidRPr="00EF66DF">
        <w:rPr>
          <w:sz w:val="28"/>
          <w:szCs w:val="28"/>
        </w:rPr>
        <w:t xml:space="preserve"> номерами (</w:t>
      </w:r>
      <w:r w:rsidRPr="00EF66DF">
        <w:rPr>
          <w:color w:val="000000"/>
          <w:sz w:val="28"/>
          <w:szCs w:val="28"/>
        </w:rPr>
        <w:t>рисунок 5.5</w:t>
      </w:r>
      <w:r w:rsidRPr="00EF66DF">
        <w:rPr>
          <w:sz w:val="28"/>
          <w:szCs w:val="28"/>
        </w:rPr>
        <w:t>).</w:t>
      </w:r>
    </w:p>
    <w:p w:rsidR="00A63DC3" w:rsidRPr="00EF66DF" w:rsidRDefault="00A63DC3" w:rsidP="00A63DC3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548255" cy="1078865"/>
            <wp:effectExtent l="1905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255" cy="1078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5.5 - Марки</w:t>
      </w: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а - постоянный </w:t>
      </w:r>
      <w:proofErr w:type="gramStart"/>
      <w:r w:rsidRPr="00EF66DF">
        <w:rPr>
          <w:color w:val="000000"/>
          <w:sz w:val="28"/>
          <w:szCs w:val="28"/>
        </w:rPr>
        <w:t>пункт; б</w:t>
      </w:r>
      <w:proofErr w:type="gramEnd"/>
      <w:r w:rsidRPr="00EF66DF">
        <w:rPr>
          <w:color w:val="000000"/>
          <w:sz w:val="28"/>
          <w:szCs w:val="28"/>
        </w:rPr>
        <w:t xml:space="preserve"> - временный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Установка теодолита для съемки мо</w:t>
      </w:r>
      <w:r w:rsidRPr="00EF66DF">
        <w:rPr>
          <w:sz w:val="28"/>
          <w:szCs w:val="28"/>
        </w:rPr>
        <w:softHyphen/>
        <w:t>жет быть сделана на штативе (</w:t>
      </w:r>
      <w:r w:rsidRPr="00EF66DF">
        <w:rPr>
          <w:color w:val="000000"/>
          <w:sz w:val="28"/>
          <w:szCs w:val="28"/>
        </w:rPr>
        <w:t xml:space="preserve">рисунок 5.6 </w:t>
      </w:r>
      <w:r w:rsidRPr="00EF66DF">
        <w:rPr>
          <w:sz w:val="28"/>
          <w:szCs w:val="28"/>
        </w:rPr>
        <w:t>, а) и на консоли (</w:t>
      </w:r>
      <w:r w:rsidRPr="00EF66DF">
        <w:rPr>
          <w:color w:val="000000"/>
          <w:sz w:val="28"/>
          <w:szCs w:val="28"/>
        </w:rPr>
        <w:t xml:space="preserve">рисунок 5.6 </w:t>
      </w:r>
      <w:r w:rsidRPr="00EF66DF">
        <w:rPr>
          <w:sz w:val="28"/>
          <w:szCs w:val="28"/>
        </w:rPr>
        <w:t>, б).</w:t>
      </w:r>
    </w:p>
    <w:p w:rsidR="00A63DC3" w:rsidRPr="00EF66DF" w:rsidRDefault="00A63DC3" w:rsidP="00A63DC3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794635" cy="1838960"/>
            <wp:effectExtent l="19050" t="0" r="571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635" cy="1838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5.6 - Схема установки теодолита</w:t>
      </w:r>
    </w:p>
    <w:p w:rsidR="00A63DC3" w:rsidRPr="00EF66DF" w:rsidRDefault="00A63DC3" w:rsidP="00A63DC3">
      <w:pPr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Конструкция консолей показана на рисунке 5.7.</w:t>
      </w: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893820" cy="13462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820" cy="134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5.7 - Консоли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Установка теодолита на консоли требует мало места, что очень важно в стесненных условиях, а для съемки кру</w:t>
      </w:r>
      <w:r w:rsidRPr="00EF66DF">
        <w:rPr>
          <w:sz w:val="28"/>
          <w:szCs w:val="28"/>
        </w:rPr>
        <w:softHyphen/>
        <w:t>топадающих выработок - это единственный возможный метод установки теодолита. Консоль представляет собой ввинчивающуюся в крепь тарелку длиной 20-</w:t>
      </w:r>
      <w:smartTag w:uri="urn:schemas-microsoft-com:office:smarttags" w:element="metricconverter">
        <w:smartTagPr>
          <w:attr w:name="ProductID" w:val="30 см"/>
        </w:smartTagPr>
        <w:r w:rsidRPr="00EF66DF">
          <w:rPr>
            <w:sz w:val="28"/>
            <w:szCs w:val="28"/>
          </w:rPr>
          <w:t>30 см</w:t>
        </w:r>
      </w:smartTag>
      <w:r w:rsidRPr="00EF66DF">
        <w:rPr>
          <w:sz w:val="28"/>
          <w:szCs w:val="28"/>
        </w:rPr>
        <w:t>, заменяющую головку штатива, на которой кре</w:t>
      </w:r>
      <w:r w:rsidRPr="00EF66DF">
        <w:rPr>
          <w:sz w:val="28"/>
          <w:szCs w:val="28"/>
        </w:rPr>
        <w:softHyphen/>
        <w:t>пится теодолит в обычном порядке.</w:t>
      </w:r>
    </w:p>
    <w:p w:rsidR="00A63DC3" w:rsidRDefault="00A63DC3" w:rsidP="00A63DC3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</w:p>
    <w:p w:rsidR="00A63DC3" w:rsidRDefault="00A63DC3" w:rsidP="00A63DC3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</w:p>
    <w:p w:rsidR="00A63DC3" w:rsidRDefault="00A63DC3" w:rsidP="00A63DC3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</w:p>
    <w:p w:rsidR="00A63DC3" w:rsidRDefault="00A63DC3" w:rsidP="00A63DC3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48430A">
        <w:rPr>
          <w:b/>
          <w:color w:val="000000"/>
          <w:sz w:val="28"/>
          <w:szCs w:val="28"/>
        </w:rPr>
        <w:t>5.2 Горные теодолиты и требования к ним</w:t>
      </w:r>
    </w:p>
    <w:p w:rsidR="00A63DC3" w:rsidRPr="0048430A" w:rsidRDefault="00A63DC3" w:rsidP="00A63DC3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>При прокладке теодолитных ходов и выполнении других маркшейдер</w:t>
      </w:r>
      <w:r w:rsidRPr="00EF66DF">
        <w:rPr>
          <w:color w:val="000000"/>
          <w:sz w:val="28"/>
          <w:szCs w:val="28"/>
        </w:rPr>
        <w:softHyphen/>
        <w:t xml:space="preserve">ских работ применяют угломерные инструменты и приборы различных типов и марок. К ним относятся, теодолиты Т05, Т1, Т2, Т5, Т15, ТЗО </w:t>
      </w:r>
      <w:proofErr w:type="gramStart"/>
      <w:r w:rsidRPr="00EF66DF">
        <w:rPr>
          <w:color w:val="000000"/>
          <w:sz w:val="28"/>
          <w:szCs w:val="28"/>
        </w:rPr>
        <w:t>-д</w:t>
      </w:r>
      <w:proofErr w:type="gramEnd"/>
      <w:r w:rsidRPr="00EF66DF">
        <w:rPr>
          <w:color w:val="000000"/>
          <w:sz w:val="28"/>
          <w:szCs w:val="28"/>
        </w:rPr>
        <w:t xml:space="preserve">ля измерения горизонтальных и вертикальных углов; тахометры </w:t>
      </w:r>
      <w:proofErr w:type="spellStart"/>
      <w:r w:rsidRPr="00EF66DF">
        <w:rPr>
          <w:color w:val="000000"/>
          <w:sz w:val="28"/>
          <w:szCs w:val="28"/>
          <w:lang w:val="en-US"/>
        </w:rPr>
        <w:t>Dalta</w:t>
      </w:r>
      <w:proofErr w:type="spellEnd"/>
      <w:r w:rsidRPr="00EF66DF">
        <w:rPr>
          <w:color w:val="000000"/>
          <w:sz w:val="28"/>
          <w:szCs w:val="28"/>
        </w:rPr>
        <w:t xml:space="preserve"> 020, ТД, ТВ, ТДС и др. - для измерения горизонтальных и вертикальных углов, превышений и расстояний; угломеры-тахеометры УТГ, УТБ-3, УДС, Т14, ТТ7 и др. Для измерения горизонтальных и вертикальных рас</w:t>
      </w:r>
      <w:r w:rsidRPr="00EF66DF">
        <w:rPr>
          <w:color w:val="000000"/>
          <w:sz w:val="28"/>
          <w:szCs w:val="28"/>
        </w:rPr>
        <w:softHyphen/>
        <w:t>стояний дальномером с малой точностью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Согласно ГОСТ 10529-79, введенному в 1981 году, новые теодолиты изготавливаются по типам Т</w:t>
      </w:r>
      <w:proofErr w:type="gramStart"/>
      <w:r w:rsidRPr="00EF66DF">
        <w:rPr>
          <w:color w:val="000000"/>
          <w:sz w:val="28"/>
          <w:szCs w:val="28"/>
        </w:rPr>
        <w:t>1</w:t>
      </w:r>
      <w:proofErr w:type="gramEnd"/>
      <w:r w:rsidRPr="00EF66DF">
        <w:rPr>
          <w:color w:val="000000"/>
          <w:sz w:val="28"/>
          <w:szCs w:val="28"/>
        </w:rPr>
        <w:t>, Т2, Т5, Т15, ТЗО и Т60 и их модификациям Теодолиты Т15М, ТЗОМ в маркшейдерском исполнении с комплектом приспособлений для измерения вертикальных углов до ± 90 °; теодолиты Т5К и ТЗОМ - с компенсатором углов наклона, заменяющим уровень при вертикальном круге; теодолиты Т1 А, Т2А, Т5А - с автоколлимационным окуляром зрительной трубы, теодолиты Т15 КП, Т60П как и другие с ин</w:t>
      </w:r>
      <w:r w:rsidRPr="00EF66DF">
        <w:rPr>
          <w:color w:val="000000"/>
          <w:sz w:val="28"/>
          <w:szCs w:val="28"/>
        </w:rPr>
        <w:softHyphen/>
        <w:t xml:space="preserve">дексом </w:t>
      </w:r>
      <w:proofErr w:type="gramStart"/>
      <w:r w:rsidRPr="00EF66DF">
        <w:rPr>
          <w:color w:val="000000"/>
          <w:sz w:val="28"/>
          <w:szCs w:val="28"/>
        </w:rPr>
        <w:t>П</w:t>
      </w:r>
      <w:proofErr w:type="gramEnd"/>
      <w:r w:rsidRPr="00EF66DF">
        <w:rPr>
          <w:color w:val="000000"/>
          <w:sz w:val="28"/>
          <w:szCs w:val="28"/>
        </w:rPr>
        <w:t>, изготовляют с трубой прямого изображения. Цифра у всех ма</w:t>
      </w:r>
      <w:r w:rsidRPr="00EF66DF">
        <w:rPr>
          <w:color w:val="000000"/>
          <w:sz w:val="28"/>
          <w:szCs w:val="28"/>
        </w:rPr>
        <w:softHyphen/>
        <w:t xml:space="preserve">рок теодолитов обозначает среднюю </w:t>
      </w:r>
      <w:proofErr w:type="spellStart"/>
      <w:r w:rsidRPr="00EF66DF">
        <w:rPr>
          <w:color w:val="000000"/>
          <w:sz w:val="28"/>
          <w:szCs w:val="28"/>
        </w:rPr>
        <w:t>квадратическую</w:t>
      </w:r>
      <w:proofErr w:type="spellEnd"/>
      <w:r w:rsidRPr="00EF66DF">
        <w:rPr>
          <w:color w:val="000000"/>
          <w:sz w:val="28"/>
          <w:szCs w:val="28"/>
        </w:rPr>
        <w:t xml:space="preserve"> погрешность изме</w:t>
      </w:r>
      <w:r w:rsidRPr="00EF66DF">
        <w:rPr>
          <w:color w:val="000000"/>
          <w:sz w:val="28"/>
          <w:szCs w:val="28"/>
        </w:rPr>
        <w:softHyphen/>
        <w:t xml:space="preserve">рения угла </w:t>
      </w:r>
      <w:r w:rsidRPr="00EF66DF">
        <w:rPr>
          <w:i/>
          <w:color w:val="000000"/>
          <w:sz w:val="28"/>
          <w:szCs w:val="28"/>
        </w:rPr>
        <w:t xml:space="preserve">(т </w:t>
      </w:r>
      <w:proofErr w:type="spellStart"/>
      <w:r w:rsidRPr="00EF66DF">
        <w:rPr>
          <w:color w:val="000000"/>
          <w:sz w:val="28"/>
          <w:szCs w:val="28"/>
        </w:rPr>
        <w:t>р</w:t>
      </w:r>
      <w:proofErr w:type="spellEnd"/>
      <w:r w:rsidRPr="00EF66DF">
        <w:rPr>
          <w:color w:val="000000"/>
          <w:sz w:val="28"/>
          <w:szCs w:val="28"/>
        </w:rPr>
        <w:t>).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proofErr w:type="spellStart"/>
      <w:r w:rsidRPr="00EF66DF">
        <w:rPr>
          <w:color w:val="000000"/>
          <w:sz w:val="28"/>
          <w:szCs w:val="28"/>
        </w:rPr>
        <w:t>Верньерные</w:t>
      </w:r>
      <w:proofErr w:type="spellEnd"/>
      <w:r w:rsidRPr="00EF66DF">
        <w:rPr>
          <w:color w:val="000000"/>
          <w:sz w:val="28"/>
          <w:szCs w:val="28"/>
        </w:rPr>
        <w:t xml:space="preserve"> теодолиты типа ТГ-1-6, ТТ5, Т-50 и др. В настоящее время промышленностью уже не выпускаются.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Перспективным направлением в маркшейдерско-геодезическом прибо</w:t>
      </w:r>
      <w:r w:rsidRPr="00EF66DF">
        <w:rPr>
          <w:color w:val="000000"/>
          <w:sz w:val="28"/>
          <w:szCs w:val="28"/>
        </w:rPr>
        <w:softHyphen/>
        <w:t>ростроении является изготовление кодовых теодолитов, то есть теодоли</w:t>
      </w:r>
      <w:r w:rsidRPr="00EF66DF">
        <w:rPr>
          <w:color w:val="000000"/>
          <w:sz w:val="28"/>
          <w:szCs w:val="28"/>
        </w:rPr>
        <w:softHyphen/>
        <w:t>тов, содержащих носитель информации о значении угла, направления или преобразователя «угол-код» Результаты измерений у кодовых теодолитов регистрируют в соответствующем коде на фотопленку, перфоленту, пер</w:t>
      </w:r>
      <w:r w:rsidRPr="00EF66DF">
        <w:rPr>
          <w:color w:val="000000"/>
          <w:sz w:val="28"/>
          <w:szCs w:val="28"/>
        </w:rPr>
        <w:softHyphen/>
        <w:t>фокарту или магнитную ленту. Эти носители информации можно исполь</w:t>
      </w:r>
      <w:r w:rsidRPr="00EF66DF">
        <w:rPr>
          <w:color w:val="000000"/>
          <w:sz w:val="28"/>
          <w:szCs w:val="28"/>
        </w:rPr>
        <w:softHyphen/>
        <w:t>зовать для ввода в ЭВМ, а при необходимости ввести их в устройство для дистанционной передачи информации.</w:t>
      </w:r>
    </w:p>
    <w:p w:rsidR="00A63DC3" w:rsidRPr="00EF66DF" w:rsidRDefault="00A63DC3" w:rsidP="00A63DC3">
      <w:pPr>
        <w:ind w:firstLine="425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Представляет большой интерес соединение в одном приборе кодового теодолита и автоматического </w:t>
      </w:r>
      <w:proofErr w:type="spellStart"/>
      <w:r w:rsidRPr="00EF66DF">
        <w:rPr>
          <w:color w:val="000000"/>
          <w:sz w:val="28"/>
          <w:szCs w:val="28"/>
        </w:rPr>
        <w:t>светодальномера</w:t>
      </w:r>
      <w:proofErr w:type="spellEnd"/>
      <w:r w:rsidRPr="00EF66DF">
        <w:rPr>
          <w:color w:val="000000"/>
          <w:sz w:val="28"/>
          <w:szCs w:val="28"/>
        </w:rPr>
        <w:t>. Такие приборы называют</w:t>
      </w:r>
      <w:r w:rsidRPr="00EF66DF">
        <w:rPr>
          <w:color w:val="000000"/>
          <w:sz w:val="28"/>
          <w:szCs w:val="28"/>
        </w:rPr>
        <w:softHyphen/>
        <w:t xml:space="preserve">ся электронными тахеометрами. </w:t>
      </w:r>
      <w:r w:rsidRPr="00EF66DF">
        <w:rPr>
          <w:sz w:val="28"/>
          <w:szCs w:val="28"/>
          <w:lang w:val="ru-MO"/>
        </w:rPr>
        <w:t>Для всех контрольных ходов</w:t>
      </w:r>
      <w:proofErr w:type="gramStart"/>
      <w:r w:rsidRPr="00EF66DF">
        <w:rPr>
          <w:sz w:val="28"/>
          <w:szCs w:val="28"/>
          <w:lang w:val="ru-MO"/>
        </w:rPr>
        <w:t xml:space="preserve"> ,</w:t>
      </w:r>
      <w:proofErr w:type="gramEnd"/>
      <w:r w:rsidRPr="00EF66DF">
        <w:rPr>
          <w:sz w:val="28"/>
          <w:szCs w:val="28"/>
          <w:lang w:val="ru-MO"/>
        </w:rPr>
        <w:t xml:space="preserve"> а также  для тригонометрического нивелирования, ориентирно-соединительных съёмок  используются электронные тахеометры </w:t>
      </w:r>
      <w:proofErr w:type="spellStart"/>
      <w:r w:rsidRPr="00EF66DF">
        <w:rPr>
          <w:sz w:val="28"/>
          <w:szCs w:val="28"/>
          <w:lang w:val="en-US"/>
        </w:rPr>
        <w:t>Leica</w:t>
      </w:r>
      <w:proofErr w:type="spellEnd"/>
      <w:r w:rsidRPr="00EF66DF">
        <w:rPr>
          <w:sz w:val="28"/>
          <w:szCs w:val="28"/>
        </w:rPr>
        <w:t xml:space="preserve"> </w:t>
      </w:r>
      <w:r w:rsidRPr="00EF66DF">
        <w:rPr>
          <w:sz w:val="28"/>
          <w:szCs w:val="28"/>
          <w:lang w:val="en-US"/>
        </w:rPr>
        <w:t>TCR</w:t>
      </w:r>
      <w:r w:rsidRPr="00EF66DF">
        <w:rPr>
          <w:sz w:val="28"/>
          <w:szCs w:val="28"/>
        </w:rPr>
        <w:t xml:space="preserve"> 403 </w:t>
      </w:r>
      <w:r w:rsidRPr="00EF66DF">
        <w:rPr>
          <w:sz w:val="28"/>
          <w:szCs w:val="28"/>
          <w:lang w:val="ru-MO"/>
        </w:rPr>
        <w:t xml:space="preserve">и </w:t>
      </w:r>
      <w:proofErr w:type="spellStart"/>
      <w:r w:rsidRPr="00EF66DF">
        <w:rPr>
          <w:sz w:val="28"/>
          <w:szCs w:val="28"/>
          <w:lang w:val="en-US"/>
        </w:rPr>
        <w:t>Leica</w:t>
      </w:r>
      <w:proofErr w:type="spellEnd"/>
      <w:r w:rsidRPr="00EF66DF">
        <w:rPr>
          <w:sz w:val="28"/>
          <w:szCs w:val="28"/>
        </w:rPr>
        <w:t xml:space="preserve"> </w:t>
      </w:r>
      <w:r w:rsidRPr="00EF66DF">
        <w:rPr>
          <w:sz w:val="28"/>
          <w:szCs w:val="28"/>
          <w:lang w:val="en-US"/>
        </w:rPr>
        <w:t>TCR</w:t>
      </w:r>
      <w:r w:rsidRPr="00EF66DF">
        <w:rPr>
          <w:sz w:val="28"/>
          <w:szCs w:val="28"/>
        </w:rPr>
        <w:t xml:space="preserve"> 705, изображение приведено на рисунке 5.8.</w:t>
      </w:r>
    </w:p>
    <w:p w:rsidR="00A63DC3" w:rsidRPr="00EF66DF" w:rsidRDefault="00A63DC3" w:rsidP="00A63DC3">
      <w:pPr>
        <w:ind w:firstLine="425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Отличительной особенностью данных приборов, в сравнении с теодолитом, помимо ряда функций и прикладных программ, является возможность измерять расстояния бесконтактным способом при помощи лазерного дальномера, встроенного в зрительную трубу. </w:t>
      </w:r>
    </w:p>
    <w:p w:rsidR="00A63DC3" w:rsidRPr="00EF66DF" w:rsidRDefault="00A63DC3" w:rsidP="00A63DC3">
      <w:pPr>
        <w:ind w:firstLine="425"/>
        <w:jc w:val="both"/>
        <w:rPr>
          <w:sz w:val="28"/>
          <w:szCs w:val="28"/>
        </w:rPr>
      </w:pPr>
    </w:p>
    <w:p w:rsidR="00A63DC3" w:rsidRPr="00EF66DF" w:rsidRDefault="00A63DC3" w:rsidP="00A63DC3">
      <w:pPr>
        <w:ind w:firstLine="425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592580" cy="1736090"/>
            <wp:effectExtent l="19050" t="0" r="7620" b="0"/>
            <wp:docPr id="8" name="Рисунок 4" descr="TPS400_dir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PS400_dirty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580" cy="1736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DC3" w:rsidRPr="00EF66DF" w:rsidRDefault="00A63DC3" w:rsidP="00A63DC3">
      <w:pPr>
        <w:ind w:firstLine="425"/>
        <w:jc w:val="both"/>
        <w:rPr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sz w:val="28"/>
          <w:szCs w:val="28"/>
        </w:rPr>
        <w:t xml:space="preserve">Рисунок 5.8 – Общий вид тахеометра </w:t>
      </w:r>
      <w:proofErr w:type="spellStart"/>
      <w:r w:rsidRPr="00EF66DF">
        <w:rPr>
          <w:sz w:val="28"/>
          <w:szCs w:val="28"/>
          <w:lang w:val="en-US"/>
        </w:rPr>
        <w:t>Leica</w:t>
      </w:r>
      <w:proofErr w:type="spellEnd"/>
      <w:r w:rsidRPr="00EF66DF">
        <w:rPr>
          <w:sz w:val="28"/>
          <w:szCs w:val="28"/>
        </w:rPr>
        <w:t xml:space="preserve"> </w:t>
      </w:r>
      <w:r w:rsidRPr="00EF66DF">
        <w:rPr>
          <w:sz w:val="28"/>
          <w:szCs w:val="28"/>
          <w:lang w:val="en-US"/>
        </w:rPr>
        <w:t>TCR</w:t>
      </w:r>
      <w:r w:rsidRPr="00EF66DF">
        <w:rPr>
          <w:sz w:val="28"/>
          <w:szCs w:val="28"/>
        </w:rPr>
        <w:t xml:space="preserve"> 405</w:t>
      </w:r>
    </w:p>
    <w:p w:rsidR="00A63DC3" w:rsidRPr="00EF66DF" w:rsidRDefault="00A63DC3" w:rsidP="00A63DC3">
      <w:pPr>
        <w:ind w:firstLine="425"/>
        <w:jc w:val="both"/>
        <w:rPr>
          <w:sz w:val="28"/>
          <w:szCs w:val="28"/>
        </w:rPr>
      </w:pPr>
      <w:r w:rsidRPr="00EF66DF">
        <w:rPr>
          <w:sz w:val="28"/>
          <w:szCs w:val="28"/>
          <w:lang w:val="ru-MO"/>
        </w:rPr>
        <w:t xml:space="preserve">Приборы имеют электронный уровень и лазерный </w:t>
      </w:r>
      <w:proofErr w:type="spellStart"/>
      <w:r w:rsidRPr="00EF66DF">
        <w:rPr>
          <w:sz w:val="28"/>
          <w:szCs w:val="28"/>
          <w:lang w:val="ru-MO"/>
        </w:rPr>
        <w:t>центрир</w:t>
      </w:r>
      <w:proofErr w:type="spellEnd"/>
      <w:r w:rsidRPr="00EF66DF">
        <w:rPr>
          <w:sz w:val="28"/>
          <w:szCs w:val="28"/>
          <w:lang w:val="ru-MO"/>
        </w:rPr>
        <w:t>, в тахеометрах предусмотрена автоматическая коррекция измерений за коллимационную ошибку, места зенита, кривизну земли и рефракцию.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 соответствии с классификацией все теодолиты делятся на две груп</w:t>
      </w:r>
      <w:r w:rsidRPr="00EF66DF">
        <w:rPr>
          <w:color w:val="000000"/>
          <w:sz w:val="28"/>
          <w:szCs w:val="28"/>
        </w:rPr>
        <w:softHyphen/>
        <w:t>пы.</w:t>
      </w:r>
    </w:p>
    <w:p w:rsidR="00A63DC3" w:rsidRPr="00EF66DF" w:rsidRDefault="00A63DC3" w:rsidP="00A63DC3">
      <w:pPr>
        <w:pStyle w:val="21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а) по точност</w:t>
      </w:r>
      <w:proofErr w:type="gramStart"/>
      <w:r w:rsidRPr="00EF66DF">
        <w:rPr>
          <w:sz w:val="28"/>
          <w:szCs w:val="28"/>
        </w:rPr>
        <w:t>и-</w:t>
      </w:r>
      <w:proofErr w:type="gramEnd"/>
      <w:r w:rsidRPr="00EF66DF">
        <w:rPr>
          <w:sz w:val="28"/>
          <w:szCs w:val="28"/>
        </w:rPr>
        <w:t xml:space="preserve"> на высокоточные - для измерения горизонтальных уг</w:t>
      </w:r>
      <w:r w:rsidRPr="00EF66DF">
        <w:rPr>
          <w:sz w:val="28"/>
          <w:szCs w:val="28"/>
        </w:rPr>
        <w:softHyphen/>
        <w:t xml:space="preserve">лов со средней </w:t>
      </w:r>
      <w:proofErr w:type="spellStart"/>
      <w:r w:rsidRPr="00EF66DF">
        <w:rPr>
          <w:sz w:val="28"/>
          <w:szCs w:val="28"/>
        </w:rPr>
        <w:t>квадратической</w:t>
      </w:r>
      <w:proofErr w:type="spellEnd"/>
      <w:r w:rsidRPr="00EF66DF">
        <w:rPr>
          <w:sz w:val="28"/>
          <w:szCs w:val="28"/>
        </w:rPr>
        <w:t xml:space="preserve"> ошибкой от 0,5" до Г'; точные - со сред</w:t>
      </w:r>
      <w:r w:rsidRPr="00EF66DF">
        <w:rPr>
          <w:sz w:val="28"/>
          <w:szCs w:val="28"/>
        </w:rPr>
        <w:softHyphen/>
        <w:t>ней ошибкой измерения от 2"до 5"; технические - со средней ошибкой измерения углов от 10" до 30";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б) по конструкции лимба и алидады простые, у которых лимб не имеет самостоятельного вращения, и повторительные.</w:t>
      </w:r>
    </w:p>
    <w:p w:rsidR="00A63DC3" w:rsidRPr="00EF66DF" w:rsidRDefault="00A63DC3" w:rsidP="00A63DC3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 маркшейдерской практике наибольшее распространение в настоящее время для выполнения полигонометрии и точных маркшейдерских работ получили теодолиты Т2 и Т5  (</w:t>
      </w:r>
      <w:r w:rsidRPr="00EF66DF">
        <w:rPr>
          <w:color w:val="000000"/>
          <w:sz w:val="28"/>
          <w:szCs w:val="28"/>
        </w:rPr>
        <w:t>рисунок 5.9</w:t>
      </w:r>
      <w:proofErr w:type="gramStart"/>
      <w:r w:rsidRPr="00EF66DF">
        <w:rPr>
          <w:color w:val="000000"/>
          <w:sz w:val="28"/>
          <w:szCs w:val="28"/>
        </w:rPr>
        <w:t xml:space="preserve"> </w:t>
      </w:r>
      <w:r w:rsidRPr="00EF66DF">
        <w:rPr>
          <w:sz w:val="28"/>
          <w:szCs w:val="28"/>
        </w:rPr>
        <w:t>)</w:t>
      </w:r>
      <w:proofErr w:type="gramEnd"/>
    </w:p>
    <w:p w:rsidR="00A63DC3" w:rsidRPr="00EF66DF" w:rsidRDefault="00A63DC3" w:rsidP="00A63DC3">
      <w:pPr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ind w:firstLine="360"/>
        <w:jc w:val="both"/>
        <w:rPr>
          <w:sz w:val="28"/>
          <w:szCs w:val="28"/>
        </w:rPr>
      </w:pPr>
    </w:p>
    <w:p w:rsidR="00A63DC3" w:rsidRPr="00EF66DF" w:rsidRDefault="00A63DC3" w:rsidP="00A63DC3">
      <w:pPr>
        <w:ind w:firstLine="36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455545" cy="3698875"/>
            <wp:effectExtent l="19050" t="0" r="190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545" cy="369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DC3" w:rsidRPr="00EF66DF" w:rsidRDefault="00A63DC3" w:rsidP="00A63DC3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36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5.9 - Теодолит Т5К на штативе</w:t>
      </w:r>
    </w:p>
    <w:p w:rsidR="00A63DC3" w:rsidRPr="00EF66DF" w:rsidRDefault="00A63DC3" w:rsidP="00A63DC3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1 - становой винт, 2 - головка штатива, 3 - наводящий винт алидады горизонтального круга,4 - зажимной винт, 5 - окуляр, 6 - окулярное колено оптического отвеса, 7 -кремальера. 8- </w:t>
      </w:r>
      <w:proofErr w:type="spellStart"/>
      <w:r w:rsidRPr="00EF66DF">
        <w:rPr>
          <w:color w:val="000000"/>
          <w:sz w:val="28"/>
          <w:szCs w:val="28"/>
        </w:rPr>
        <w:t>юстировочные</w:t>
      </w:r>
      <w:proofErr w:type="spellEnd"/>
      <w:r w:rsidRPr="00EF66DF">
        <w:rPr>
          <w:color w:val="000000"/>
          <w:sz w:val="28"/>
          <w:szCs w:val="28"/>
        </w:rPr>
        <w:t xml:space="preserve"> винты сет</w:t>
      </w:r>
      <w:r w:rsidRPr="00EF66DF">
        <w:rPr>
          <w:color w:val="000000"/>
          <w:sz w:val="28"/>
          <w:szCs w:val="28"/>
        </w:rPr>
        <w:softHyphen/>
        <w:t xml:space="preserve">ки, 9 - круглый уровень, 10 - </w:t>
      </w:r>
      <w:proofErr w:type="spellStart"/>
      <w:r w:rsidRPr="00EF66DF">
        <w:rPr>
          <w:color w:val="000000"/>
          <w:sz w:val="28"/>
          <w:szCs w:val="28"/>
        </w:rPr>
        <w:t>юстировочные</w:t>
      </w:r>
      <w:proofErr w:type="spellEnd"/>
      <w:r w:rsidRPr="00EF66DF">
        <w:rPr>
          <w:color w:val="000000"/>
          <w:sz w:val="28"/>
          <w:szCs w:val="28"/>
        </w:rPr>
        <w:t xml:space="preserve"> винты уровня, 11 - защелка, 12 - зажимной винт треножника, 13 - подъемные винты </w:t>
      </w:r>
    </w:p>
    <w:p w:rsidR="00A63DC3" w:rsidRPr="00EF66DF" w:rsidRDefault="00A63DC3" w:rsidP="00A63DC3">
      <w:pPr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Для прокладки съемочных сетей и текущих маркшейдерских съемок и разбивок применяют теодолиты модификации ТЗО (рисунок 5.10). </w:t>
      </w:r>
    </w:p>
    <w:p w:rsidR="00A63DC3" w:rsidRPr="00EF66DF" w:rsidRDefault="00A63DC3" w:rsidP="00A63DC3">
      <w:pPr>
        <w:jc w:val="both"/>
        <w:rPr>
          <w:sz w:val="28"/>
          <w:szCs w:val="28"/>
        </w:rPr>
      </w:pPr>
    </w:p>
    <w:p w:rsidR="00A63DC3" w:rsidRPr="00EF66DF" w:rsidRDefault="00A63DC3" w:rsidP="00A63DC3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044700" cy="276352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0" cy="276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DC3" w:rsidRPr="00EF66DF" w:rsidRDefault="00A63DC3" w:rsidP="00A63DC3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36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5.10 - Теодолит 2ТЗО</w:t>
      </w:r>
    </w:p>
    <w:p w:rsidR="00A63DC3" w:rsidRPr="00EF66DF" w:rsidRDefault="00A63DC3" w:rsidP="00A63DC3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1- кремальера, 2 - закрепительный винт трубки, 3 - визир, 4 - колонка,</w:t>
      </w:r>
    </w:p>
    <w:p w:rsidR="00A63DC3" w:rsidRPr="00EF66DF" w:rsidRDefault="00A63DC3" w:rsidP="00A63DC3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5 - закрепительный винт горизонталь</w:t>
      </w:r>
      <w:r w:rsidRPr="00EF66DF">
        <w:rPr>
          <w:color w:val="000000"/>
          <w:sz w:val="28"/>
          <w:szCs w:val="28"/>
        </w:rPr>
        <w:softHyphen/>
        <w:t>ного круга, 6 - гильза,</w:t>
      </w:r>
    </w:p>
    <w:p w:rsidR="00A63DC3" w:rsidRPr="00EF66DF" w:rsidRDefault="00A63DC3" w:rsidP="00A63DC3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7 - </w:t>
      </w:r>
      <w:proofErr w:type="spellStart"/>
      <w:r w:rsidRPr="00EF66DF">
        <w:rPr>
          <w:color w:val="000000"/>
          <w:sz w:val="28"/>
          <w:szCs w:val="28"/>
        </w:rPr>
        <w:t>юстировочный</w:t>
      </w:r>
      <w:proofErr w:type="spellEnd"/>
      <w:r w:rsidRPr="00EF66DF">
        <w:rPr>
          <w:color w:val="000000"/>
          <w:sz w:val="28"/>
          <w:szCs w:val="28"/>
        </w:rPr>
        <w:t xml:space="preserve"> винт алидады, 8 - закрепительный вин </w:t>
      </w:r>
      <w:proofErr w:type="gramStart"/>
      <w:r w:rsidRPr="00EF66DF">
        <w:rPr>
          <w:color w:val="000000"/>
          <w:sz w:val="28"/>
          <w:szCs w:val="28"/>
        </w:rPr>
        <w:t>г</w:t>
      </w:r>
      <w:proofErr w:type="gramEnd"/>
      <w:r w:rsidRPr="00EF66DF">
        <w:rPr>
          <w:color w:val="000000"/>
          <w:sz w:val="28"/>
          <w:szCs w:val="28"/>
        </w:rPr>
        <w:t xml:space="preserve"> алидады,</w:t>
      </w:r>
    </w:p>
    <w:p w:rsidR="00A63DC3" w:rsidRPr="00EF66DF" w:rsidRDefault="00A63DC3" w:rsidP="00A63DC3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9 - уровень при алидаде</w:t>
      </w:r>
    </w:p>
    <w:p w:rsidR="00A63DC3" w:rsidRPr="00EF66DF" w:rsidRDefault="00A63DC3" w:rsidP="00A63DC3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A63DC3" w:rsidRPr="00EF66DF" w:rsidRDefault="00A63DC3" w:rsidP="00A63DC3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Особенности горных теодолитов и требования,  предъявляемые  к  ним,  сле</w:t>
      </w:r>
      <w:r w:rsidRPr="00EF66DF">
        <w:rPr>
          <w:sz w:val="28"/>
          <w:szCs w:val="28"/>
        </w:rPr>
        <w:softHyphen/>
        <w:t>дующие: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а)  теодолит должен быть повторитель</w:t>
      </w:r>
      <w:r w:rsidRPr="00EF66DF">
        <w:rPr>
          <w:color w:val="000000"/>
          <w:sz w:val="28"/>
          <w:szCs w:val="28"/>
        </w:rPr>
        <w:softHyphen/>
        <w:t>ным;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б) на верхней части трубы должен быть нанесен верхний центр. При горизонталь</w:t>
      </w:r>
      <w:r w:rsidRPr="00EF66DF">
        <w:rPr>
          <w:color w:val="000000"/>
          <w:sz w:val="28"/>
          <w:szCs w:val="28"/>
        </w:rPr>
        <w:softHyphen/>
        <w:t>ном положении трубы (визирного луча) эта точка должна находиться на отвесной ли</w:t>
      </w:r>
      <w:r w:rsidRPr="00EF66DF">
        <w:rPr>
          <w:color w:val="000000"/>
          <w:sz w:val="28"/>
          <w:szCs w:val="28"/>
        </w:rPr>
        <w:softHyphen/>
        <w:t>нии, соответствующей вертикальной оси вращения инструмента;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в) необходимо,   чтобы  теодолит  был снабжен двумя взаимно заменяемыми трубами: </w:t>
      </w:r>
      <w:proofErr w:type="spellStart"/>
      <w:r w:rsidRPr="00EF66DF">
        <w:rPr>
          <w:color w:val="000000"/>
          <w:sz w:val="28"/>
          <w:szCs w:val="28"/>
        </w:rPr>
        <w:t>центренной</w:t>
      </w:r>
      <w:proofErr w:type="spellEnd"/>
      <w:r w:rsidRPr="00EF66DF">
        <w:rPr>
          <w:color w:val="000000"/>
          <w:sz w:val="28"/>
          <w:szCs w:val="28"/>
        </w:rPr>
        <w:t xml:space="preserve">, как у обычных теодолитов, и </w:t>
      </w:r>
      <w:proofErr w:type="spellStart"/>
      <w:r w:rsidRPr="00EF66DF">
        <w:rPr>
          <w:color w:val="000000"/>
          <w:sz w:val="28"/>
          <w:szCs w:val="28"/>
        </w:rPr>
        <w:t>внецентренной</w:t>
      </w:r>
      <w:proofErr w:type="spellEnd"/>
      <w:r w:rsidRPr="00EF66DF">
        <w:rPr>
          <w:color w:val="000000"/>
          <w:sz w:val="28"/>
          <w:szCs w:val="28"/>
        </w:rPr>
        <w:t>, располо</w:t>
      </w:r>
      <w:r w:rsidRPr="00EF66DF">
        <w:rPr>
          <w:color w:val="000000"/>
          <w:sz w:val="28"/>
          <w:szCs w:val="28"/>
        </w:rPr>
        <w:softHyphen/>
        <w:t>женной сбоку и позволяющий съемку вести в крутопадающих выработках,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г) зрительная труба теодолита должна позволять визировать на близкие расстояния 1,5 - 2м, поскольку в шахтных условиях могут быть такие сто</w:t>
      </w:r>
      <w:r w:rsidRPr="00EF66DF">
        <w:rPr>
          <w:color w:val="000000"/>
          <w:sz w:val="28"/>
          <w:szCs w:val="28"/>
        </w:rPr>
        <w:softHyphen/>
        <w:t>роны;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proofErr w:type="spellStart"/>
      <w:r w:rsidRPr="00EF66DF">
        <w:rPr>
          <w:color w:val="000000"/>
          <w:sz w:val="28"/>
          <w:szCs w:val="28"/>
        </w:rPr>
        <w:lastRenderedPageBreak/>
        <w:t>д</w:t>
      </w:r>
      <w:proofErr w:type="spellEnd"/>
      <w:r w:rsidRPr="00EF66DF">
        <w:rPr>
          <w:color w:val="000000"/>
          <w:sz w:val="28"/>
          <w:szCs w:val="28"/>
        </w:rPr>
        <w:t>)  все ответственные части теодолита должны быть закрыты от попа</w:t>
      </w:r>
      <w:r w:rsidRPr="00EF66DF">
        <w:rPr>
          <w:color w:val="000000"/>
          <w:sz w:val="28"/>
          <w:szCs w:val="28"/>
        </w:rPr>
        <w:softHyphen/>
        <w:t>дания в них пыли, грязи, воды;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е) теодолиты должны быть </w:t>
      </w:r>
      <w:proofErr w:type="spellStart"/>
      <w:r w:rsidRPr="00EF66DF">
        <w:rPr>
          <w:color w:val="000000"/>
          <w:sz w:val="28"/>
          <w:szCs w:val="28"/>
        </w:rPr>
        <w:t>электрофицированны</w:t>
      </w:r>
      <w:proofErr w:type="spellEnd"/>
      <w:r w:rsidRPr="00EF66DF">
        <w:rPr>
          <w:color w:val="000000"/>
          <w:sz w:val="28"/>
          <w:szCs w:val="28"/>
        </w:rPr>
        <w:t xml:space="preserve"> для освещения шкал при взятии отсчетов;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ж)  при съемке применяют два вида отвесов: визирные и </w:t>
      </w:r>
      <w:proofErr w:type="spellStart"/>
      <w:r w:rsidRPr="00EF66DF">
        <w:rPr>
          <w:color w:val="000000"/>
          <w:sz w:val="28"/>
          <w:szCs w:val="28"/>
        </w:rPr>
        <w:t>центрировочные</w:t>
      </w:r>
      <w:proofErr w:type="spellEnd"/>
      <w:r w:rsidRPr="00EF66DF">
        <w:rPr>
          <w:color w:val="000000"/>
          <w:sz w:val="28"/>
          <w:szCs w:val="28"/>
        </w:rPr>
        <w:t>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proofErr w:type="spellStart"/>
      <w:r w:rsidRPr="00EF66DF">
        <w:rPr>
          <w:color w:val="000000"/>
          <w:sz w:val="28"/>
          <w:szCs w:val="28"/>
        </w:rPr>
        <w:t>з</w:t>
      </w:r>
      <w:proofErr w:type="spellEnd"/>
      <w:r w:rsidRPr="00EF66DF">
        <w:rPr>
          <w:color w:val="000000"/>
          <w:sz w:val="28"/>
          <w:szCs w:val="28"/>
        </w:rPr>
        <w:t>) штатив должен быть раздвижным. Для съемки в крутопадающих вы</w:t>
      </w:r>
      <w:r w:rsidRPr="00EF66DF">
        <w:rPr>
          <w:color w:val="000000"/>
          <w:sz w:val="28"/>
          <w:szCs w:val="28"/>
        </w:rPr>
        <w:softHyphen/>
        <w:t>работках для установки теодолита целесообразно использовать консоли;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и) теодолиты должны быть легкими, компактными и удобными для пе</w:t>
      </w:r>
      <w:r w:rsidRPr="00EF66DF">
        <w:rPr>
          <w:color w:val="000000"/>
          <w:sz w:val="28"/>
          <w:szCs w:val="28"/>
        </w:rPr>
        <w:softHyphen/>
        <w:t>реноски.</w:t>
      </w:r>
    </w:p>
    <w:p w:rsidR="00A63DC3" w:rsidRPr="00EF66DF" w:rsidRDefault="00A63DC3" w:rsidP="00A63DC3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Съемка должна вестись исправными теодолитами. Для этого периоди</w:t>
      </w:r>
      <w:r w:rsidRPr="00EF66DF">
        <w:rPr>
          <w:sz w:val="28"/>
          <w:szCs w:val="28"/>
        </w:rPr>
        <w:softHyphen/>
        <w:t>чески необходимо делать поверки теодолитов. У исправного инструмента (рисунок 5.11):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а</w:t>
      </w:r>
      <w:proofErr w:type="gramStart"/>
      <w:r w:rsidRPr="00EF66DF">
        <w:rPr>
          <w:color w:val="000000"/>
          <w:sz w:val="28"/>
          <w:szCs w:val="28"/>
        </w:rPr>
        <w:t>)о</w:t>
      </w:r>
      <w:proofErr w:type="gramEnd"/>
      <w:r w:rsidRPr="00EF66DF">
        <w:rPr>
          <w:color w:val="000000"/>
          <w:sz w:val="28"/>
          <w:szCs w:val="28"/>
        </w:rPr>
        <w:t xml:space="preserve">сь цилиндрического уровня должна быть перпендикулярна вертикальной оси вращения инструмента, т.е. должно быть соблюдено условие Н-Н </w: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5E"/>
      </w:r>
      <w:r w:rsidRPr="00EF66DF">
        <w:rPr>
          <w:color w:val="000000"/>
          <w:sz w:val="28"/>
          <w:szCs w:val="28"/>
          <w:lang w:val="en-US"/>
        </w:rPr>
        <w:t>Z</w:t>
      </w:r>
      <w:r w:rsidRPr="00EF66DF">
        <w:rPr>
          <w:color w:val="000000"/>
          <w:sz w:val="28"/>
          <w:szCs w:val="28"/>
        </w:rPr>
        <w:t>-</w:t>
      </w:r>
      <w:r w:rsidRPr="00EF66DF">
        <w:rPr>
          <w:color w:val="000000"/>
          <w:sz w:val="28"/>
          <w:szCs w:val="28"/>
          <w:lang w:val="en-US"/>
        </w:rPr>
        <w:t>Z</w:t>
      </w:r>
      <w:r w:rsidRPr="00EF66DF">
        <w:rPr>
          <w:color w:val="000000"/>
          <w:sz w:val="28"/>
          <w:szCs w:val="28"/>
        </w:rPr>
        <w:t>;</w:t>
      </w:r>
    </w:p>
    <w:p w:rsidR="00A63DC3" w:rsidRPr="00EF66DF" w:rsidRDefault="00A63DC3" w:rsidP="00A63DC3">
      <w:pPr>
        <w:ind w:firstLine="540"/>
        <w:jc w:val="both"/>
        <w:rPr>
          <w:rFonts w:ascii="Baltica Kaz" w:hAnsi="Baltica Kaz"/>
          <w:sz w:val="28"/>
          <w:szCs w:val="28"/>
          <w:lang w:val="ca-ES" w:eastAsia="ko-KR"/>
        </w:rPr>
      </w:pPr>
      <w:r w:rsidRPr="00EF66DF">
        <w:rPr>
          <w:color w:val="000000"/>
          <w:sz w:val="28"/>
          <w:szCs w:val="28"/>
        </w:rPr>
        <w:t>б) визирная ось  трубы должна быть перпендикулярна оси вращения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 xml:space="preserve">зрительной трубы, т.е. </w: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V-V </w: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5E"/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Î-Î;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в) ось вращения зрительной трубы должна быть перпендикулярна вертикальной оси вращения  инструмента, </w:t>
      </w:r>
      <w:r w:rsidRPr="00EF66DF">
        <w:rPr>
          <w:color w:val="000000"/>
          <w:sz w:val="28"/>
          <w:szCs w:val="28"/>
          <w:lang w:val="en-US"/>
        </w:rPr>
        <w:t>T</w:t>
      </w:r>
      <w:r w:rsidRPr="00EF66DF">
        <w:rPr>
          <w:color w:val="000000"/>
          <w:sz w:val="28"/>
          <w:szCs w:val="28"/>
        </w:rPr>
        <w:t>.</w:t>
      </w:r>
      <w:r w:rsidRPr="00EF66DF">
        <w:rPr>
          <w:color w:val="000000"/>
          <w:sz w:val="28"/>
          <w:szCs w:val="28"/>
          <w:lang w:val="en-US"/>
        </w:rPr>
        <w:t>e</w:t>
      </w:r>
      <w:r w:rsidRPr="00EF66DF">
        <w:rPr>
          <w:color w:val="000000"/>
          <w:sz w:val="28"/>
          <w:szCs w:val="28"/>
        </w:rPr>
        <w:t>.</w:t>
      </w:r>
      <w:r w:rsidRPr="00EF66DF">
        <w:rPr>
          <w:color w:val="000000"/>
          <w:sz w:val="28"/>
          <w:szCs w:val="28"/>
          <w:lang w:val="en-US"/>
        </w:rPr>
        <w:t>V</w:t>
      </w:r>
      <w:r w:rsidRPr="00EF66DF">
        <w:rPr>
          <w:color w:val="000000"/>
          <w:sz w:val="28"/>
          <w:szCs w:val="28"/>
        </w:rPr>
        <w:t>-</w:t>
      </w:r>
      <w:r w:rsidRPr="00EF66DF">
        <w:rPr>
          <w:color w:val="000000"/>
          <w:sz w:val="28"/>
          <w:szCs w:val="28"/>
          <w:lang w:val="en-US"/>
        </w:rPr>
        <w:t>V</w: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 </w: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5E"/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</w:t>
      </w:r>
      <w:r w:rsidRPr="00EF66DF">
        <w:rPr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  <w:lang w:val="en-US"/>
        </w:rPr>
        <w:t>Z</w:t>
      </w:r>
      <w:r w:rsidRPr="00EF66DF">
        <w:rPr>
          <w:color w:val="000000"/>
          <w:sz w:val="28"/>
          <w:szCs w:val="28"/>
        </w:rPr>
        <w:t>-</w:t>
      </w:r>
      <w:r w:rsidRPr="00EF66DF">
        <w:rPr>
          <w:color w:val="000000"/>
          <w:sz w:val="28"/>
          <w:szCs w:val="28"/>
          <w:lang w:val="en-US"/>
        </w:rPr>
        <w:t>Z</w:t>
      </w:r>
      <w:r w:rsidRPr="00EF66DF">
        <w:rPr>
          <w:color w:val="000000"/>
          <w:sz w:val="28"/>
          <w:szCs w:val="28"/>
        </w:rPr>
        <w:t>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г) место нуля (МО) должно быть равно нулю или отличаться не более 1,5-2" от нуля.</w:t>
      </w:r>
    </w:p>
    <w:p w:rsidR="00A63DC3" w:rsidRPr="00EF66DF" w:rsidRDefault="00A63DC3" w:rsidP="00A63DC3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352675" cy="1962150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DC3" w:rsidRPr="00EF66DF" w:rsidRDefault="00A63DC3" w:rsidP="00A63DC3">
      <w:pPr>
        <w:pStyle w:val="a3"/>
        <w:ind w:firstLine="540"/>
        <w:jc w:val="both"/>
        <w:rPr>
          <w:szCs w:val="28"/>
        </w:rPr>
      </w:pPr>
      <w:r w:rsidRPr="00EF66DF">
        <w:rPr>
          <w:szCs w:val="28"/>
        </w:rPr>
        <w:t>Рисунок 5.11- Схема правильного сопряжения осей в теодолите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3. Измерение горизонтальных углов и углов наклона линий</w:t>
      </w:r>
    </w:p>
    <w:p w:rsidR="00A63DC3" w:rsidRPr="00EF66DF" w:rsidRDefault="00A63DC3" w:rsidP="00A63DC3">
      <w:pPr>
        <w:pStyle w:val="21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По конструкции теодолиты могут иметь взаимно заменяемые </w:t>
      </w:r>
      <w:proofErr w:type="spellStart"/>
      <w:r w:rsidRPr="00EF66DF">
        <w:rPr>
          <w:sz w:val="28"/>
          <w:szCs w:val="28"/>
        </w:rPr>
        <w:t>центренную</w:t>
      </w:r>
      <w:proofErr w:type="spellEnd"/>
      <w:r w:rsidRPr="00EF66DF">
        <w:rPr>
          <w:sz w:val="28"/>
          <w:szCs w:val="28"/>
        </w:rPr>
        <w:t xml:space="preserve"> и </w:t>
      </w:r>
      <w:proofErr w:type="spellStart"/>
      <w:r w:rsidRPr="00EF66DF">
        <w:rPr>
          <w:sz w:val="28"/>
          <w:szCs w:val="28"/>
        </w:rPr>
        <w:t>внецентренную</w:t>
      </w:r>
      <w:proofErr w:type="spellEnd"/>
      <w:r w:rsidRPr="00EF66DF">
        <w:rPr>
          <w:sz w:val="28"/>
          <w:szCs w:val="28"/>
        </w:rPr>
        <w:t xml:space="preserve"> трубы (</w:t>
      </w:r>
      <w:r w:rsidRPr="00EF66DF">
        <w:rPr>
          <w:color w:val="000000"/>
          <w:sz w:val="28"/>
          <w:szCs w:val="28"/>
        </w:rPr>
        <w:t>рисунок 5.12</w:t>
      </w:r>
      <w:r w:rsidRPr="00EF66DF">
        <w:rPr>
          <w:sz w:val="28"/>
          <w:szCs w:val="28"/>
        </w:rPr>
        <w:t>)</w:t>
      </w: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510030" cy="2630170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030" cy="2630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5.12 - Расположе</w:t>
      </w:r>
      <w:r w:rsidRPr="00EF66DF">
        <w:rPr>
          <w:color w:val="000000"/>
          <w:sz w:val="28"/>
          <w:szCs w:val="28"/>
        </w:rPr>
        <w:softHyphen/>
        <w:t>ние зрительной трубы у горных теодолитов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Способы измерения углов с </w:t>
      </w:r>
      <w:proofErr w:type="spellStart"/>
      <w:r w:rsidRPr="00EF66DF">
        <w:rPr>
          <w:color w:val="000000"/>
          <w:sz w:val="28"/>
          <w:szCs w:val="28"/>
        </w:rPr>
        <w:t>центренной</w:t>
      </w:r>
      <w:proofErr w:type="spellEnd"/>
      <w:r w:rsidRPr="00EF66DF">
        <w:rPr>
          <w:color w:val="000000"/>
          <w:sz w:val="28"/>
          <w:szCs w:val="28"/>
        </w:rPr>
        <w:t xml:space="preserve"> трубой, приемов, повторений и круговых приемов.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48430A">
        <w:rPr>
          <w:color w:val="000000"/>
          <w:sz w:val="28"/>
          <w:szCs w:val="28"/>
        </w:rPr>
        <w:t>При способе приемов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(рисунок 5.13</w:t>
      </w:r>
      <w:proofErr w:type="gramStart"/>
      <w:r w:rsidRPr="00EF66DF">
        <w:rPr>
          <w:color w:val="000000"/>
          <w:sz w:val="28"/>
          <w:szCs w:val="28"/>
        </w:rPr>
        <w:t xml:space="preserve"> )</w:t>
      </w:r>
      <w:proofErr w:type="gramEnd"/>
      <w:r w:rsidRPr="00EF66DF">
        <w:rPr>
          <w:color w:val="000000"/>
          <w:sz w:val="28"/>
          <w:szCs w:val="28"/>
        </w:rPr>
        <w:t xml:space="preserve"> измерения ведут при закрепленном лимбе и открепленной алидаде, количество отсчетов равно количеству визирова</w:t>
      </w:r>
      <w:r w:rsidRPr="00EF66DF">
        <w:rPr>
          <w:color w:val="000000"/>
          <w:sz w:val="28"/>
          <w:szCs w:val="28"/>
        </w:rPr>
        <w:softHyphen/>
        <w:t>ний.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Первый </w:t>
      </w:r>
      <w:proofErr w:type="spellStart"/>
      <w:r w:rsidRPr="00EF66DF">
        <w:rPr>
          <w:color w:val="000000"/>
          <w:sz w:val="28"/>
          <w:szCs w:val="28"/>
        </w:rPr>
        <w:t>полуприем</w:t>
      </w:r>
      <w:proofErr w:type="spellEnd"/>
      <w:r w:rsidRPr="00EF66DF">
        <w:rPr>
          <w:color w:val="000000"/>
          <w:sz w:val="28"/>
          <w:szCs w:val="28"/>
        </w:rPr>
        <w:t xml:space="preserve">: </w:t>
      </w: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14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.25pt;height:18.75pt" o:ole="" fillcolor="window">
            <v:imagedata r:id="rId17" o:title=""/>
          </v:shape>
          <o:OLEObject Type="Embed" ProgID="Equation.3" ShapeID="_x0000_i1025" DrawAspect="Content" ObjectID="_1646144322" r:id="rId18"/>
        </w:objec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rFonts w:ascii="Baltica Kaz" w:hAnsi="Baltica Kaz"/>
          <w:sz w:val="28"/>
          <w:szCs w:val="28"/>
          <w:lang w:val="ca-ES" w:eastAsia="ko-KR"/>
        </w:rPr>
      </w:pPr>
      <w:r w:rsidRPr="00EF66DF">
        <w:rPr>
          <w:color w:val="000000"/>
          <w:sz w:val="28"/>
          <w:szCs w:val="28"/>
        </w:rPr>
        <w:t xml:space="preserve">Второй </w:t>
      </w:r>
      <w:proofErr w:type="spellStart"/>
      <w:r w:rsidRPr="00EF66DF">
        <w:rPr>
          <w:color w:val="000000"/>
          <w:sz w:val="28"/>
          <w:szCs w:val="28"/>
        </w:rPr>
        <w:t>полуприем</w:t>
      </w:r>
      <w:proofErr w:type="spellEnd"/>
      <w:r w:rsidRPr="00EF66DF">
        <w:rPr>
          <w:color w:val="000000"/>
          <w:sz w:val="28"/>
          <w:szCs w:val="28"/>
        </w:rPr>
        <w:t xml:space="preserve">: </w:t>
      </w:r>
      <w:r w:rsidRPr="00EF66DF">
        <w:rPr>
          <w:rFonts w:ascii="Baltica Kaz" w:hAnsi="Baltica Kaz"/>
          <w:position w:val="-10"/>
          <w:sz w:val="28"/>
          <w:szCs w:val="28"/>
          <w:lang w:val="ca-ES" w:eastAsia="ko-KR"/>
        </w:rPr>
        <w:object w:dxaOrig="1280" w:dyaOrig="340">
          <v:shape id="_x0000_i1026" type="#_x0000_t75" style="width:63pt;height:17.25pt" o:ole="" fillcolor="window">
            <v:imagedata r:id="rId19" o:title=""/>
          </v:shape>
          <o:OLEObject Type="Embed" ProgID="Equation.3" ShapeID="_x0000_i1026" DrawAspect="Content" ObjectID="_1646144323" r:id="rId20"/>
        </w:object>
      </w: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rFonts w:ascii="Baltica Kaz" w:hAnsi="Baltica Kaz"/>
          <w:position w:val="-26"/>
          <w:sz w:val="28"/>
          <w:szCs w:val="28"/>
          <w:lang w:val="ca-ES" w:eastAsia="ko-KR"/>
        </w:rPr>
        <w:object w:dxaOrig="1620" w:dyaOrig="720">
          <v:shape id="_x0000_i1027" type="#_x0000_t75" style="width:81pt;height:36pt" o:ole="" fillcolor="window">
            <v:imagedata r:id="rId21" o:title=""/>
          </v:shape>
          <o:OLEObject Type="Embed" ProgID="Equation.3" ShapeID="_x0000_i1027" DrawAspect="Content" ObjectID="_1646144324" r:id="rId22"/>
        </w:objec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где </w:t>
      </w:r>
      <w:r w:rsidRPr="00EF66DF">
        <w:rPr>
          <w:rFonts w:ascii="Baltica Kaz" w:hAnsi="Baltica Kaz"/>
          <w:sz w:val="28"/>
          <w:szCs w:val="28"/>
          <w:lang w:val="ca-ES" w:eastAsia="ko-KR"/>
        </w:rPr>
        <w:t>a</w: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1</w:t>
      </w:r>
      <w:r w:rsidRPr="00EF66DF">
        <w:rPr>
          <w:rFonts w:ascii="Baltica Kaz" w:hAnsi="Baltica Kaz"/>
          <w:sz w:val="28"/>
          <w:szCs w:val="28"/>
          <w:lang w:val="ca-ES" w:eastAsia="ko-KR"/>
        </w:rPr>
        <w:t>, b</w: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1</w:t>
      </w:r>
      <w:r w:rsidRPr="00EF66DF">
        <w:rPr>
          <w:rFonts w:ascii="Baltica Kaz" w:hAnsi="Baltica Kaz"/>
          <w:sz w:val="28"/>
          <w:szCs w:val="28"/>
          <w:lang w:val="ca-ES" w:eastAsia="ko-KR"/>
        </w:rPr>
        <w:t>, a</w: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2</w:t>
      </w:r>
      <w:r w:rsidRPr="00EF66DF">
        <w:rPr>
          <w:rFonts w:ascii="Baltica Kaz" w:hAnsi="Baltica Kaz"/>
          <w:sz w:val="28"/>
          <w:szCs w:val="28"/>
          <w:lang w:val="ca-ES" w:eastAsia="ko-KR"/>
        </w:rPr>
        <w:t>, b</w: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2</w: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</w:t>
      </w:r>
      <w:r w:rsidRPr="00EF66DF">
        <w:rPr>
          <w:color w:val="000000"/>
          <w:sz w:val="28"/>
          <w:szCs w:val="28"/>
        </w:rPr>
        <w:t>- отчеты по лимбу при наведении на точки</w:t>
      </w:r>
      <w:proofErr w:type="gramStart"/>
      <w:r w:rsidRPr="00EF66DF">
        <w:rPr>
          <w:color w:val="000000"/>
          <w:sz w:val="28"/>
          <w:szCs w:val="28"/>
        </w:rPr>
        <w:t xml:space="preserve"> А</w:t>
      </w:r>
      <w:proofErr w:type="gramEnd"/>
      <w:r w:rsidRPr="00EF66DF">
        <w:rPr>
          <w:color w:val="000000"/>
          <w:sz w:val="28"/>
          <w:szCs w:val="28"/>
        </w:rPr>
        <w:t xml:space="preserve"> и В при КЛ и КП.</w:t>
      </w: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794635" cy="1797685"/>
            <wp:effectExtent l="19050" t="0" r="571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635" cy="1797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Рисунок 5.13 - Схема к измерению </w:t>
      </w:r>
      <w:proofErr w:type="gramStart"/>
      <w:r w:rsidRPr="00EF66DF">
        <w:rPr>
          <w:color w:val="000000"/>
          <w:sz w:val="28"/>
          <w:szCs w:val="28"/>
        </w:rPr>
        <w:t>горизонтального</w:t>
      </w:r>
      <w:proofErr w:type="gramEnd"/>
    </w:p>
    <w:p w:rsidR="00A63DC3" w:rsidRPr="00EF66DF" w:rsidRDefault="00A63DC3" w:rsidP="00A63DC3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угла способом приемов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Контроль: </w:t>
      </w: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1520" w:dyaOrig="400">
          <v:shape id="_x0000_i1028" type="#_x0000_t75" style="width:75pt;height:20.25pt" o:ole="" fillcolor="window">
            <v:imagedata r:id="rId24" o:title=""/>
          </v:shape>
          <o:OLEObject Type="Embed" ProgID="Equation.3" ShapeID="_x0000_i1028" DrawAspect="Content" ObjectID="_1646144325" r:id="rId25"/>
        </w:object>
      </w:r>
      <w:r w:rsidRPr="00EF66DF">
        <w:rPr>
          <w:color w:val="000000"/>
          <w:sz w:val="28"/>
          <w:szCs w:val="28"/>
          <w:lang w:val="ru-MO"/>
        </w:rPr>
        <w:t xml:space="preserve">   (полигонометрия).</w:t>
      </w:r>
      <w:r w:rsidRPr="00EF66DF">
        <w:rPr>
          <w:color w:val="000000"/>
          <w:sz w:val="28"/>
          <w:szCs w:val="28"/>
        </w:rPr>
        <w:t xml:space="preserve"> Если угол измеряется </w:t>
      </w:r>
      <w:proofErr w:type="spellStart"/>
      <w:proofErr w:type="gramStart"/>
      <w:r w:rsidRPr="00EF66DF">
        <w:rPr>
          <w:color w:val="000000"/>
          <w:sz w:val="28"/>
          <w:szCs w:val="28"/>
        </w:rPr>
        <w:t>п</w:t>
      </w:r>
      <w:proofErr w:type="spellEnd"/>
      <w:proofErr w:type="gramEnd"/>
      <w:r w:rsidRPr="00EF66DF">
        <w:rPr>
          <w:color w:val="000000"/>
          <w:sz w:val="28"/>
          <w:szCs w:val="28"/>
        </w:rPr>
        <w:t xml:space="preserve"> - приемами, то при каждом приеме смещают первона</w:t>
      </w:r>
      <w:r w:rsidRPr="00EF66DF">
        <w:rPr>
          <w:color w:val="000000"/>
          <w:sz w:val="28"/>
          <w:szCs w:val="28"/>
        </w:rPr>
        <w:softHyphen/>
        <w:t xml:space="preserve">чальный отсчет на лимбе на величину </w:t>
      </w:r>
      <w:r w:rsidRPr="00EF66DF">
        <w:rPr>
          <w:color w:val="000000"/>
          <w:position w:val="-24"/>
          <w:sz w:val="28"/>
          <w:szCs w:val="28"/>
        </w:rPr>
        <w:object w:dxaOrig="540" w:dyaOrig="660">
          <v:shape id="_x0000_i1029" type="#_x0000_t75" style="width:27pt;height:33pt" o:ole="" fillcolor="window">
            <v:imagedata r:id="rId26" o:title=""/>
          </v:shape>
          <o:OLEObject Type="Embed" ProgID="Equation.3" ShapeID="_x0000_i1029" DrawAspect="Content" ObjectID="_1646144326" r:id="rId27"/>
        </w:object>
      </w:r>
      <w:r w:rsidRPr="00EF66DF">
        <w:rPr>
          <w:color w:val="000000"/>
          <w:sz w:val="28"/>
          <w:szCs w:val="28"/>
        </w:rPr>
        <w:t xml:space="preserve">. Значение угла при </w:t>
      </w:r>
      <w:r w:rsidRPr="00EF66DF">
        <w:rPr>
          <w:rFonts w:ascii="Baltica Kaz" w:hAnsi="Baltica Kaz"/>
          <w:sz w:val="28"/>
          <w:szCs w:val="28"/>
          <w:lang w:val="ca-ES" w:eastAsia="ko-KR"/>
        </w:rPr>
        <w:t>n</w:t>
      </w:r>
      <w:r w:rsidRPr="00EF66DF">
        <w:rPr>
          <w:color w:val="000000"/>
          <w:sz w:val="28"/>
          <w:szCs w:val="28"/>
        </w:rPr>
        <w:t xml:space="preserve"> - приемах будет</w:t>
      </w: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rFonts w:ascii="Baltica Kaz" w:hAnsi="Baltica Kaz"/>
          <w:position w:val="-24"/>
          <w:sz w:val="28"/>
          <w:szCs w:val="28"/>
          <w:lang w:val="ca-ES" w:eastAsia="ko-KR"/>
        </w:rPr>
        <w:object w:dxaOrig="1760" w:dyaOrig="680">
          <v:shape id="_x0000_i1030" type="#_x0000_t75" style="width:87pt;height:41.25pt" o:ole="" fillcolor="window">
            <v:imagedata r:id="rId28" o:title=""/>
          </v:shape>
          <o:OLEObject Type="Embed" ProgID="Equation.3" ShapeID="_x0000_i1030" DrawAspect="Content" ObjectID="_1646144327" r:id="rId29"/>
        </w:objec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48430A">
        <w:rPr>
          <w:color w:val="000000"/>
          <w:sz w:val="28"/>
          <w:szCs w:val="28"/>
        </w:rPr>
        <w:t>При способе повторений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со</w:t>
      </w:r>
      <w:r w:rsidRPr="00EF66DF">
        <w:rPr>
          <w:color w:val="000000"/>
          <w:sz w:val="28"/>
          <w:szCs w:val="28"/>
        </w:rPr>
        <w:softHyphen/>
        <w:t>вмещают нуль лимба с нулем алидады или делают отсчет, близким к нулю, и наводят зрительную трубу на заднюю точку по хо</w:t>
      </w:r>
      <w:r w:rsidRPr="00EF66DF">
        <w:rPr>
          <w:color w:val="000000"/>
          <w:sz w:val="28"/>
          <w:szCs w:val="28"/>
        </w:rPr>
        <w:softHyphen/>
        <w:t>ду съемки А, при этом положении делается отсчет а</w:t>
      </w:r>
      <w:proofErr w:type="gramStart"/>
      <w:r w:rsidRPr="00EF66DF">
        <w:rPr>
          <w:color w:val="000000"/>
          <w:sz w:val="28"/>
          <w:szCs w:val="28"/>
        </w:rPr>
        <w:t xml:space="preserve"> .</w:t>
      </w:r>
      <w:proofErr w:type="gramEnd"/>
    </w:p>
    <w:p w:rsidR="00A63DC3" w:rsidRPr="00EF66DF" w:rsidRDefault="00A63DC3" w:rsidP="00A63DC3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sz w:val="28"/>
          <w:szCs w:val="28"/>
        </w:rPr>
        <w:t>Открепив алидаду при закрепленном лимбе, трубу наводят на переднюю точку</w:t>
      </w:r>
      <w:proofErr w:type="gramStart"/>
      <w:r w:rsidRPr="00EF66DF">
        <w:rPr>
          <w:sz w:val="28"/>
          <w:szCs w:val="28"/>
        </w:rPr>
        <w:t xml:space="preserve"> В</w:t>
      </w:r>
      <w:proofErr w:type="gramEnd"/>
      <w:r w:rsidRPr="00EF66DF">
        <w:rPr>
          <w:sz w:val="28"/>
          <w:szCs w:val="28"/>
        </w:rPr>
        <w:t xml:space="preserve"> и берут по лимбу контрольный отсчет </w:t>
      </w:r>
      <w:r w:rsidRPr="00EF66DF">
        <w:rPr>
          <w:rFonts w:ascii="Baltica Kaz" w:hAnsi="Baltica Kaz"/>
          <w:sz w:val="28"/>
          <w:szCs w:val="28"/>
          <w:lang w:val="ca-ES" w:eastAsia="ko-KR"/>
        </w:rPr>
        <w:t>b</w: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K</w:t>
      </w:r>
      <w:r w:rsidRPr="00EF66DF">
        <w:rPr>
          <w:i/>
          <w:sz w:val="28"/>
          <w:szCs w:val="28"/>
        </w:rPr>
        <w:t xml:space="preserve">. </w:t>
      </w:r>
      <w:r w:rsidRPr="00EF66DF">
        <w:rPr>
          <w:sz w:val="28"/>
          <w:szCs w:val="28"/>
        </w:rPr>
        <w:t xml:space="preserve">Отсюда контрольный угол </w:t>
      </w:r>
      <w:r w:rsidRPr="00EF66DF">
        <w:rPr>
          <w:position w:val="-12"/>
          <w:sz w:val="28"/>
          <w:szCs w:val="28"/>
        </w:rPr>
        <w:object w:dxaOrig="1140" w:dyaOrig="360">
          <v:shape id="_x0000_i1031" type="#_x0000_t75" style="width:63pt;height:27pt" o:ole="" fillcolor="window">
            <v:imagedata r:id="rId30" o:title=""/>
          </v:shape>
          <o:OLEObject Type="Embed" ProgID="Equation.3" ShapeID="_x0000_i1031" DrawAspect="Content" ObjectID="_1646144328" r:id="rId31"/>
        </w:object>
      </w:r>
      <w:r w:rsidRPr="00EF66DF">
        <w:rPr>
          <w:sz w:val="28"/>
          <w:szCs w:val="28"/>
        </w:rPr>
        <w:t>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Открепив лимб и перевернув трубу через зенит, зрительную трубу снова наводят на т. А, при этом отсчет не берут, т/к. он остался прежним, неизменным.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Открепив алидаду при закрепленном лимбе, трубу наводят снова на переднюю точку</w:t>
      </w:r>
      <w:proofErr w:type="gramStart"/>
      <w:r w:rsidRPr="00EF66DF">
        <w:rPr>
          <w:color w:val="000000"/>
          <w:sz w:val="28"/>
          <w:szCs w:val="28"/>
        </w:rPr>
        <w:t xml:space="preserve"> В</w:t>
      </w:r>
      <w:proofErr w:type="gramEnd"/>
      <w:r w:rsidRPr="00EF66DF">
        <w:rPr>
          <w:color w:val="000000"/>
          <w:sz w:val="28"/>
          <w:szCs w:val="28"/>
        </w:rPr>
        <w:t xml:space="preserve"> и берут окончательный отсчет </w:t>
      </w:r>
      <w:r w:rsidRPr="00EF66DF">
        <w:rPr>
          <w:color w:val="000000"/>
          <w:position w:val="-6"/>
          <w:sz w:val="28"/>
          <w:szCs w:val="28"/>
        </w:rPr>
        <w:object w:dxaOrig="200" w:dyaOrig="279">
          <v:shape id="_x0000_i1032" type="#_x0000_t75" style="width:9.75pt;height:14.25pt" o:ole="" fillcolor="window">
            <v:imagedata r:id="rId32" o:title=""/>
          </v:shape>
          <o:OLEObject Type="Embed" ProgID="Equation.3" ShapeID="_x0000_i1032" DrawAspect="Content" ObjectID="_1646144329" r:id="rId33"/>
        </w:object>
      </w:r>
      <w:r w:rsidRPr="00EF66DF">
        <w:rPr>
          <w:color w:val="000000"/>
          <w:sz w:val="28"/>
          <w:szCs w:val="28"/>
        </w:rPr>
        <w:t>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Значение угла, измеренного одним полным повторением, равно</w:t>
      </w: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rFonts w:ascii="Baltica Kaz" w:hAnsi="Baltica Kaz"/>
          <w:position w:val="-24"/>
          <w:sz w:val="28"/>
          <w:szCs w:val="28"/>
          <w:lang w:val="ca-ES" w:eastAsia="ko-KR"/>
        </w:rPr>
        <w:object w:dxaOrig="1020" w:dyaOrig="620">
          <v:shape id="_x0000_i1033" type="#_x0000_t75" style="width:60.75pt;height:36.75pt" o:ole="" fillcolor="window">
            <v:imagedata r:id="rId34" o:title=""/>
          </v:shape>
          <o:OLEObject Type="Embed" ProgID="Equation.3" ShapeID="_x0000_i1033" DrawAspect="Content" ObjectID="_1646144330" r:id="rId35"/>
        </w:objec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Контролем является: </w: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62"/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- </w: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62"/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 xml:space="preserve">Ê </w: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A3"/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45</w:t>
      </w:r>
      <w:r w:rsidRPr="00EF66DF">
        <w:rPr>
          <w:rFonts w:ascii="Baltica Kaz" w:hAnsi="Baltica Kaz"/>
          <w:sz w:val="28"/>
          <w:szCs w:val="28"/>
          <w:vertAlign w:val="superscript"/>
          <w:lang w:val="ca-ES" w:eastAsia="ko-KR"/>
        </w:rPr>
        <w:sym w:font="Symbol" w:char="F0B2"/>
      </w:r>
      <w:r w:rsidRPr="00EF66DF">
        <w:rPr>
          <w:rFonts w:ascii="Baltica Kaz" w:hAnsi="Baltica Kaz"/>
          <w:sz w:val="28"/>
          <w:szCs w:val="28"/>
          <w:vertAlign w:val="superscript"/>
          <w:lang w:val="ca-ES" w:eastAsia="ko-KR"/>
        </w:rPr>
        <w:t xml:space="preserve"> </w:t>
      </w:r>
      <w:r w:rsidRPr="00EF66DF">
        <w:rPr>
          <w:smallCaps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 xml:space="preserve"> (полигонометрия),</w: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</w: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62"/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- </w: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62"/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 xml:space="preserve">Ê </w: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A3"/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90</w: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B2"/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</w:t>
      </w:r>
      <w:r w:rsidRPr="00EF66DF">
        <w:rPr>
          <w:color w:val="000000"/>
          <w:sz w:val="28"/>
          <w:szCs w:val="28"/>
        </w:rPr>
        <w:t xml:space="preserve"> (по наклонным выработкам). При </w:t>
      </w:r>
      <w:proofErr w:type="spellStart"/>
      <w:proofErr w:type="gramStart"/>
      <w:r w:rsidRPr="00EF66DF">
        <w:rPr>
          <w:color w:val="000000"/>
          <w:sz w:val="28"/>
          <w:szCs w:val="28"/>
        </w:rPr>
        <w:t>п</w:t>
      </w:r>
      <w:proofErr w:type="spellEnd"/>
      <w:proofErr w:type="gramEnd"/>
      <w:r w:rsidRPr="00EF66DF">
        <w:rPr>
          <w:color w:val="000000"/>
          <w:sz w:val="28"/>
          <w:szCs w:val="28"/>
        </w:rPr>
        <w:t xml:space="preserve"> - повторениях угол вычисляется по формуле</w:t>
      </w: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rFonts w:ascii="Baltica Kaz" w:hAnsi="Baltica Kaz"/>
          <w:position w:val="-24"/>
          <w:sz w:val="28"/>
          <w:szCs w:val="28"/>
          <w:lang w:val="el-GR" w:eastAsia="ko-KR"/>
        </w:rPr>
        <w:object w:dxaOrig="2120" w:dyaOrig="660">
          <v:shape id="_x0000_i1034" type="#_x0000_t75" style="width:105pt;height:33pt" o:ole="" fillcolor="window">
            <v:imagedata r:id="rId36" o:title=""/>
          </v:shape>
          <o:OLEObject Type="Embed" ProgID="Equation.3" ShapeID="_x0000_i1034" DrawAspect="Content" ObjectID="_1646144331" r:id="rId37"/>
        </w:object>
      </w:r>
      <w:r w:rsidRPr="00EF66DF">
        <w:rPr>
          <w:rFonts w:ascii="Baltica Kaz" w:hAnsi="Baltica Kaz"/>
          <w:sz w:val="28"/>
          <w:szCs w:val="28"/>
          <w:lang w:eastAsia="ko-KR"/>
        </w:rPr>
        <w:t>,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где      </w:t>
      </w:r>
      <w:proofErr w:type="gramStart"/>
      <w:r w:rsidRPr="00EF66DF">
        <w:rPr>
          <w:i/>
          <w:color w:val="000000"/>
          <w:sz w:val="28"/>
          <w:szCs w:val="28"/>
        </w:rPr>
        <w:t>к</w:t>
      </w:r>
      <w:proofErr w:type="gramEnd"/>
      <w:r w:rsidRPr="00EF66DF">
        <w:rPr>
          <w:i/>
          <w:color w:val="000000"/>
          <w:sz w:val="28"/>
          <w:szCs w:val="28"/>
        </w:rPr>
        <w:t xml:space="preserve"> - </w:t>
      </w:r>
      <w:r w:rsidRPr="00EF66DF">
        <w:rPr>
          <w:color w:val="000000"/>
          <w:sz w:val="28"/>
          <w:szCs w:val="28"/>
        </w:rPr>
        <w:t>количество окружностей, которое проходит алидада при из</w:t>
      </w:r>
      <w:r w:rsidRPr="00EF66DF">
        <w:rPr>
          <w:color w:val="000000"/>
          <w:sz w:val="28"/>
          <w:szCs w:val="28"/>
        </w:rPr>
        <w:softHyphen/>
        <w:t xml:space="preserve">мерении угла. Эта величина вычисляется по контрольному углу </w:t>
      </w:r>
      <w:r w:rsidRPr="00EF66DF">
        <w:rPr>
          <w:rFonts w:ascii="Baltica Kaz" w:hAnsi="Baltica Kaz"/>
          <w:position w:val="-24"/>
          <w:sz w:val="28"/>
          <w:szCs w:val="28"/>
          <w:lang w:val="ca-ES" w:eastAsia="ko-KR"/>
        </w:rPr>
        <w:object w:dxaOrig="1120" w:dyaOrig="620">
          <v:shape id="_x0000_i1035" type="#_x0000_t75" style="width:56.25pt;height:30.75pt" o:ole="" fillcolor="window">
            <v:imagedata r:id="rId38" o:title=""/>
          </v:shape>
          <o:OLEObject Type="Embed" ProgID="Equation.3" ShapeID="_x0000_i1035" DrawAspect="Content" ObjectID="_1646144332" r:id="rId39"/>
        </w:object>
      </w:r>
      <w:r w:rsidRPr="00EF66DF">
        <w:rPr>
          <w:rFonts w:ascii="Baltica Kaz" w:hAnsi="Baltica Kaz"/>
          <w:sz w:val="28"/>
          <w:szCs w:val="28"/>
          <w:lang w:eastAsia="ko-KR"/>
        </w:rPr>
        <w:t>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  <w:u w:val="single"/>
        </w:rPr>
        <w:t>Пример.</w:t>
      </w:r>
      <w:r w:rsidRPr="00EF66DF">
        <w:rPr>
          <w:color w:val="000000"/>
          <w:sz w:val="28"/>
          <w:szCs w:val="28"/>
        </w:rPr>
        <w:t xml:space="preserve">   Угол   измерен   3-мя   полными   повторениями.   Получено:</w:t>
      </w:r>
    </w:p>
    <w:p w:rsidR="00A63DC3" w:rsidRPr="00EF66DF" w:rsidRDefault="00A63DC3" w:rsidP="00A63DC3">
      <w:pPr>
        <w:ind w:firstLine="540"/>
        <w:jc w:val="both"/>
        <w:rPr>
          <w:rFonts w:ascii="Baltica Kaz" w:hAnsi="Baltica Kaz"/>
          <w:sz w:val="28"/>
          <w:szCs w:val="28"/>
          <w:lang w:eastAsia="ko-KR"/>
        </w:rPr>
      </w:pPr>
      <w:r w:rsidRPr="00EF66DF">
        <w:rPr>
          <w:rFonts w:ascii="Baltica Kaz" w:hAnsi="Baltica Kaz"/>
          <w:sz w:val="28"/>
          <w:szCs w:val="28"/>
          <w:lang w:val="en-US" w:eastAsia="ko-KR"/>
        </w:rPr>
        <w:t>a</w:t>
      </w:r>
      <w:r w:rsidRPr="00EF66DF">
        <w:rPr>
          <w:rFonts w:ascii="Baltica Kaz" w:hAnsi="Baltica Kaz"/>
          <w:sz w:val="28"/>
          <w:szCs w:val="28"/>
          <w:lang w:eastAsia="ko-KR"/>
        </w:rPr>
        <w:t>=00</w:t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B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2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A2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B2"/>
      </w:r>
      <w:r w:rsidRPr="00EF66DF">
        <w:rPr>
          <w:rFonts w:ascii="Baltica Kaz" w:hAnsi="Baltica Kaz"/>
          <w:sz w:val="28"/>
          <w:szCs w:val="28"/>
          <w:lang w:eastAsia="ko-KR"/>
        </w:rPr>
        <w:t xml:space="preserve">; </w:t>
      </w:r>
      <w:proofErr w:type="gramStart"/>
      <w:r w:rsidRPr="00EF66DF">
        <w:rPr>
          <w:rFonts w:ascii="Baltica Kaz" w:hAnsi="Baltica Kaz"/>
          <w:sz w:val="28"/>
          <w:szCs w:val="28"/>
          <w:lang w:val="en-US" w:eastAsia="ko-KR"/>
        </w:rPr>
        <w:t>b</w:t>
      </w:r>
      <w:r w:rsidRPr="00EF66DF">
        <w:rPr>
          <w:rFonts w:ascii="Baltica Kaz" w:hAnsi="Baltica Kaz"/>
          <w:sz w:val="28"/>
          <w:szCs w:val="28"/>
          <w:vertAlign w:val="subscript"/>
          <w:lang w:eastAsia="ko-KR"/>
        </w:rPr>
        <w:t xml:space="preserve">Ê </w:t>
      </w:r>
      <w:proofErr w:type="gramEnd"/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D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1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2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4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B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1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5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A2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3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B2"/>
      </w:r>
      <w:r w:rsidRPr="00EF66DF">
        <w:rPr>
          <w:rFonts w:ascii="Baltica Kaz" w:hAnsi="Baltica Kaz"/>
          <w:sz w:val="28"/>
          <w:szCs w:val="28"/>
          <w:lang w:eastAsia="ko-KR"/>
        </w:rPr>
        <w:t xml:space="preserve">; </w:t>
      </w:r>
      <w:r w:rsidRPr="00EF66DF">
        <w:rPr>
          <w:rFonts w:ascii="Baltica Kaz" w:hAnsi="Baltica Kaz"/>
          <w:sz w:val="28"/>
          <w:szCs w:val="28"/>
          <w:lang w:val="en-US" w:eastAsia="ko-KR"/>
        </w:rPr>
        <w:t>b</w:t>
      </w:r>
      <w:r w:rsidRPr="00EF66DF">
        <w:rPr>
          <w:rFonts w:ascii="Baltica Kaz" w:hAnsi="Baltica Kaz"/>
          <w:sz w:val="28"/>
          <w:szCs w:val="28"/>
          <w:vertAlign w:val="subscript"/>
          <w:lang w:eastAsia="ko-KR"/>
        </w:rPr>
        <w:t xml:space="preserve">  </w:t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D"/>
      </w:r>
      <w:r w:rsidRPr="00EF66DF">
        <w:rPr>
          <w:rFonts w:ascii="Baltica Kaz" w:hAnsi="Baltica Kaz"/>
          <w:sz w:val="28"/>
          <w:szCs w:val="28"/>
          <w:lang w:eastAsia="ko-KR"/>
        </w:rPr>
        <w:t xml:space="preserve"> </w:t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2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5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B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2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A2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B2"/>
      </w:r>
      <w:r w:rsidRPr="00EF66DF">
        <w:rPr>
          <w:rFonts w:ascii="Baltica Kaz" w:hAnsi="Baltica Kaz"/>
          <w:sz w:val="28"/>
          <w:szCs w:val="28"/>
          <w:lang w:eastAsia="ko-KR"/>
        </w:rPr>
        <w:t>.</w:t>
      </w:r>
    </w:p>
    <w:p w:rsidR="00A63DC3" w:rsidRPr="00EF66DF" w:rsidRDefault="00A63DC3" w:rsidP="00A63DC3">
      <w:pPr>
        <w:ind w:firstLine="540"/>
        <w:jc w:val="both"/>
        <w:rPr>
          <w:rFonts w:ascii="Baltica Kaz" w:hAnsi="Baltica Kaz"/>
          <w:sz w:val="28"/>
          <w:szCs w:val="28"/>
          <w:lang w:eastAsia="ko-KR"/>
        </w:rPr>
      </w:pP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62"/>
      </w:r>
      <w:r w:rsidRPr="00EF66DF">
        <w:rPr>
          <w:rFonts w:ascii="Baltica Kaz" w:hAnsi="Baltica Kaz"/>
          <w:sz w:val="28"/>
          <w:szCs w:val="28"/>
          <w:vertAlign w:val="subscript"/>
          <w:lang w:eastAsia="ko-KR"/>
        </w:rPr>
        <w:t>Ê</w:t>
      </w:r>
      <w:r w:rsidRPr="00EF66DF">
        <w:rPr>
          <w:rFonts w:ascii="Baltica Kaz" w:hAnsi="Baltica Kaz"/>
          <w:sz w:val="28"/>
          <w:szCs w:val="28"/>
          <w:lang w:eastAsia="ko-KR"/>
        </w:rPr>
        <w:t xml:space="preserve"> </w:t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D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1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2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4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B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1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5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A2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3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B2"/>
      </w:r>
      <w:r w:rsidRPr="00EF66DF">
        <w:rPr>
          <w:rFonts w:ascii="Baltica Kaz" w:hAnsi="Baltica Kaz"/>
          <w:sz w:val="28"/>
          <w:szCs w:val="28"/>
          <w:lang w:eastAsia="ko-KR"/>
        </w:rPr>
        <w:t xml:space="preserve"> </w:t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2D"/>
      </w:r>
      <w:r w:rsidRPr="00EF66DF">
        <w:rPr>
          <w:rFonts w:ascii="Baltica Kaz" w:hAnsi="Baltica Kaz"/>
          <w:sz w:val="28"/>
          <w:szCs w:val="28"/>
          <w:lang w:eastAsia="ko-KR"/>
        </w:rPr>
        <w:t xml:space="preserve"> 00</w:t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B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2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A2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B2"/>
      </w:r>
      <w:r w:rsidRPr="00EF66DF">
        <w:rPr>
          <w:rFonts w:ascii="Baltica Kaz" w:hAnsi="Baltica Kaz"/>
          <w:sz w:val="28"/>
          <w:szCs w:val="28"/>
          <w:lang w:eastAsia="ko-KR"/>
        </w:rPr>
        <w:t xml:space="preserve"> </w:t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D"/>
      </w:r>
      <w:r w:rsidRPr="00EF66DF">
        <w:rPr>
          <w:rFonts w:ascii="Baltica Kaz" w:hAnsi="Baltica Kaz"/>
          <w:sz w:val="28"/>
          <w:szCs w:val="28"/>
          <w:lang w:eastAsia="ko-KR"/>
        </w:rPr>
        <w:t xml:space="preserve"> </w:t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1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2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4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B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1"/>
      </w:r>
      <w:r w:rsidRPr="00EF66DF">
        <w:rPr>
          <w:rFonts w:ascii="Baltica Kaz" w:hAnsi="Baltica Kaz"/>
          <w:sz w:val="28"/>
          <w:szCs w:val="28"/>
          <w:lang w:eastAsia="ko-KR"/>
        </w:rPr>
        <w:t>3</w:t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A2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3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30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B2"/>
      </w:r>
      <w:r w:rsidRPr="00EF66DF">
        <w:rPr>
          <w:rFonts w:ascii="Baltica Kaz" w:hAnsi="Baltica Kaz"/>
          <w:sz w:val="28"/>
          <w:szCs w:val="28"/>
          <w:lang w:eastAsia="ko-KR"/>
        </w:rPr>
        <w:t>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К=2, поскольку 124° </w:t>
      </w:r>
      <w:proofErr w:type="spellStart"/>
      <w:r w:rsidRPr="00EF66DF">
        <w:rPr>
          <w:color w:val="000000"/>
          <w:sz w:val="28"/>
          <w:szCs w:val="28"/>
        </w:rPr>
        <w:t>х</w:t>
      </w:r>
      <w:proofErr w:type="spellEnd"/>
      <w:r w:rsidRPr="00EF66DF">
        <w:rPr>
          <w:color w:val="000000"/>
          <w:sz w:val="28"/>
          <w:szCs w:val="28"/>
        </w:rPr>
        <w:t xml:space="preserve"> 2 </w:t>
      </w:r>
      <w:proofErr w:type="spellStart"/>
      <w:r w:rsidRPr="00EF66DF">
        <w:rPr>
          <w:color w:val="000000"/>
          <w:sz w:val="28"/>
          <w:szCs w:val="28"/>
        </w:rPr>
        <w:t>х</w:t>
      </w:r>
      <w:proofErr w:type="spellEnd"/>
      <w:r w:rsidRPr="00EF66DF">
        <w:rPr>
          <w:color w:val="000000"/>
          <w:sz w:val="28"/>
          <w:szCs w:val="28"/>
        </w:rPr>
        <w:t xml:space="preserve"> 3 &gt; 720° 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Отсюда </w:t>
      </w:r>
      <w:r w:rsidRPr="00EF66DF">
        <w:rPr>
          <w:rFonts w:ascii="Baltica Kaz" w:hAnsi="Baltica Kaz"/>
          <w:position w:val="-24"/>
          <w:sz w:val="28"/>
          <w:szCs w:val="28"/>
          <w:lang w:val="en-US" w:eastAsia="ko-KR"/>
        </w:rPr>
        <w:object w:dxaOrig="5020" w:dyaOrig="660">
          <v:shape id="_x0000_i1036" type="#_x0000_t75" style="width:251.25pt;height:33pt" o:ole="" fillcolor="window">
            <v:imagedata r:id="rId40" o:title=""/>
          </v:shape>
          <o:OLEObject Type="Embed" ProgID="Equation.3" ShapeID="_x0000_i1036" DrawAspect="Content" ObjectID="_1646144333" r:id="rId41"/>
        </w:objec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62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2D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62"/>
      </w:r>
      <w:r w:rsidRPr="00EF66DF">
        <w:rPr>
          <w:rFonts w:ascii="Baltica Kaz" w:hAnsi="Baltica Kaz"/>
          <w:sz w:val="28"/>
          <w:szCs w:val="28"/>
          <w:vertAlign w:val="subscript"/>
          <w:lang w:eastAsia="ko-KR"/>
        </w:rPr>
        <w:t>Ê</w:t>
      </w:r>
      <w:r w:rsidRPr="00EF66DF">
        <w:rPr>
          <w:rFonts w:ascii="Baltica Kaz" w:hAnsi="Baltica Kaz"/>
          <w:sz w:val="28"/>
          <w:szCs w:val="28"/>
          <w:lang w:eastAsia="ko-KR"/>
        </w:rPr>
        <w:t>=30</w:t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B2"/>
      </w:r>
      <w:r w:rsidRPr="00EF66DF">
        <w:rPr>
          <w:rFonts w:ascii="Baltica Kaz" w:hAnsi="Baltica Kaz"/>
          <w:sz w:val="28"/>
          <w:szCs w:val="28"/>
          <w:lang w:eastAsia="ko-KR"/>
        </w:rPr>
        <w:t xml:space="preserve"> </w:t>
      </w:r>
      <w:r w:rsidRPr="00EF66DF">
        <w:rPr>
          <w:color w:val="000000"/>
          <w:sz w:val="28"/>
          <w:szCs w:val="28"/>
        </w:rPr>
        <w:t xml:space="preserve">(при </w:t>
      </w:r>
      <w:proofErr w:type="gramStart"/>
      <w:r w:rsidRPr="00EF66DF">
        <w:rPr>
          <w:color w:val="000000"/>
          <w:sz w:val="28"/>
          <w:szCs w:val="28"/>
        </w:rPr>
        <w:t>допустимых</w:t>
      </w:r>
      <w:proofErr w:type="gramEnd"/>
      <w:r w:rsidRPr="00EF66DF">
        <w:rPr>
          <w:color w:val="000000"/>
          <w:sz w:val="28"/>
          <w:szCs w:val="28"/>
        </w:rPr>
        <w:t xml:space="preserve"> для полигонометрии 45")</w:t>
      </w:r>
    </w:p>
    <w:p w:rsidR="00A63DC3" w:rsidRPr="00EF66DF" w:rsidRDefault="00A63DC3" w:rsidP="00A63DC3">
      <w:pPr>
        <w:pStyle w:val="2"/>
        <w:spacing w:line="240" w:lineRule="auto"/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При способе повторений количество визирований одинаково со спосо</w:t>
      </w:r>
      <w:r w:rsidRPr="00EF66DF">
        <w:rPr>
          <w:sz w:val="28"/>
          <w:szCs w:val="28"/>
        </w:rPr>
        <w:softHyphen/>
        <w:t>бом приемов, а количество отсчетов на 4</w:t>
      </w:r>
      <w:r w:rsidRPr="00EF66DF">
        <w:rPr>
          <w:sz w:val="28"/>
          <w:szCs w:val="28"/>
          <w:lang w:val="en-US"/>
        </w:rPr>
        <w:t>n</w:t>
      </w:r>
      <w:r w:rsidRPr="00EF66DF">
        <w:rPr>
          <w:sz w:val="28"/>
          <w:szCs w:val="28"/>
        </w:rPr>
        <w:t xml:space="preserve">-2 </w:t>
      </w:r>
      <w:proofErr w:type="gramStart"/>
      <w:r w:rsidRPr="00EF66DF">
        <w:rPr>
          <w:sz w:val="28"/>
          <w:szCs w:val="28"/>
        </w:rPr>
        <w:t>меньшей</w:t>
      </w:r>
      <w:proofErr w:type="gramEnd"/>
      <w:r w:rsidRPr="00EF66DF">
        <w:rPr>
          <w:sz w:val="28"/>
          <w:szCs w:val="28"/>
        </w:rPr>
        <w:t xml:space="preserve"> поэтому для обес</w:t>
      </w:r>
      <w:r w:rsidRPr="00EF66DF">
        <w:rPr>
          <w:sz w:val="28"/>
          <w:szCs w:val="28"/>
        </w:rPr>
        <w:softHyphen/>
        <w:t>печения повышенной точности измеряемого угла не требуется высокоточ</w:t>
      </w:r>
      <w:r w:rsidRPr="00EF66DF">
        <w:rPr>
          <w:sz w:val="28"/>
          <w:szCs w:val="28"/>
        </w:rPr>
        <w:softHyphen/>
        <w:t>ных инструментов.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Способ повторений рекомендуется применять при съемке в горизон</w:t>
      </w:r>
      <w:r w:rsidRPr="00EF66DF">
        <w:rPr>
          <w:color w:val="000000"/>
          <w:sz w:val="28"/>
          <w:szCs w:val="28"/>
        </w:rPr>
        <w:softHyphen/>
        <w:t xml:space="preserve">тальных и </w:t>
      </w:r>
      <w:proofErr w:type="gramStart"/>
      <w:r w:rsidRPr="00EF66DF">
        <w:rPr>
          <w:color w:val="000000"/>
          <w:sz w:val="28"/>
          <w:szCs w:val="28"/>
        </w:rPr>
        <w:t>слабо наклонных</w:t>
      </w:r>
      <w:proofErr w:type="gramEnd"/>
      <w:r w:rsidRPr="00EF66DF">
        <w:rPr>
          <w:color w:val="000000"/>
          <w:sz w:val="28"/>
          <w:szCs w:val="28"/>
        </w:rPr>
        <w:t xml:space="preserve"> выработках, а способ приемов – при </w:t>
      </w:r>
      <w:r w:rsidRPr="00EF66DF">
        <w:rPr>
          <w:color w:val="000000"/>
          <w:position w:val="-10"/>
          <w:sz w:val="28"/>
          <w:szCs w:val="28"/>
        </w:rPr>
        <w:object w:dxaOrig="560" w:dyaOrig="340">
          <v:shape id="_x0000_i1037" type="#_x0000_t75" style="width:27.75pt;height:17.25pt" o:ole="" fillcolor="window">
            <v:imagedata r:id="rId42" o:title=""/>
          </v:shape>
          <o:OLEObject Type="Embed" ProgID="Equation.3" ShapeID="_x0000_i1037" DrawAspect="Content" ObjectID="_1646144334" r:id="rId43"/>
        </w:object>
      </w:r>
      <w:r w:rsidRPr="00EF66DF">
        <w:rPr>
          <w:color w:val="000000"/>
          <w:sz w:val="28"/>
          <w:szCs w:val="28"/>
        </w:rPr>
        <w:t xml:space="preserve"> 30°.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48430A">
        <w:rPr>
          <w:color w:val="000000"/>
          <w:sz w:val="28"/>
          <w:szCs w:val="28"/>
        </w:rPr>
        <w:t>Способ круговых приемов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(рисунок 5.14) применяется, когда в одной точке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082290" cy="2640330"/>
            <wp:effectExtent l="19050" t="0" r="381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290" cy="2640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5.14- Схема к измерению способом круговых приемов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i/>
          <w:color w:val="000000"/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необходимо измерить несколько углов, например, при пересечении гор</w:t>
      </w:r>
      <w:r w:rsidRPr="00EF66DF">
        <w:rPr>
          <w:color w:val="000000"/>
          <w:sz w:val="28"/>
          <w:szCs w:val="28"/>
        </w:rPr>
        <w:softHyphen/>
        <w:t>ных выработок. Измерение ведется при закрепленном лимбе при двух по</w:t>
      </w:r>
      <w:r w:rsidRPr="00EF66DF">
        <w:rPr>
          <w:color w:val="000000"/>
          <w:sz w:val="28"/>
          <w:szCs w:val="28"/>
        </w:rPr>
        <w:softHyphen/>
        <w:t>ложениях вертикального круга теодолита вначале по ходу, а затем против хода часовой стрелки от выбранного пер</w:t>
      </w:r>
      <w:r w:rsidRPr="00EF66DF">
        <w:rPr>
          <w:color w:val="000000"/>
          <w:sz w:val="28"/>
          <w:szCs w:val="28"/>
        </w:rPr>
        <w:softHyphen/>
        <w:t xml:space="preserve">воначального направления, делая отсчеты, например при КЛ: </w:t>
      </w:r>
      <w:r w:rsidRPr="00EF66DF">
        <w:rPr>
          <w:rFonts w:ascii="Baltica Kaz" w:hAnsi="Baltica Kaz"/>
          <w:sz w:val="28"/>
          <w:szCs w:val="28"/>
          <w:lang w:val="ca-ES" w:eastAsia="ko-KR"/>
        </w:rPr>
        <w:t>à</w: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1</w:t>
      </w:r>
      <w:r w:rsidRPr="00EF66DF">
        <w:rPr>
          <w:rFonts w:ascii="Baltica Kaz" w:hAnsi="Baltica Kaz"/>
          <w:sz w:val="28"/>
          <w:szCs w:val="28"/>
          <w:lang w:val="ca-ES" w:eastAsia="ko-KR"/>
        </w:rPr>
        <w:t>, â</w: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1</w:t>
      </w:r>
      <w:r w:rsidRPr="00EF66DF">
        <w:rPr>
          <w:rFonts w:ascii="Baltica Kaz" w:hAnsi="Baltica Kaz"/>
          <w:sz w:val="28"/>
          <w:szCs w:val="28"/>
          <w:lang w:val="ca-ES" w:eastAsia="ko-KR"/>
        </w:rPr>
        <w:t>, ñ</w: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1</w:t>
      </w:r>
      <w:r w:rsidRPr="00EF66DF">
        <w:rPr>
          <w:rFonts w:ascii="Baltica Kaz" w:hAnsi="Baltica Kaz"/>
          <w:sz w:val="28"/>
          <w:szCs w:val="28"/>
          <w:lang w:val="ca-ES" w:eastAsia="ko-KR"/>
        </w:rPr>
        <w:t>, ê</w: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1</w:t>
      </w:r>
      <w:r w:rsidRPr="00EF66DF">
        <w:rPr>
          <w:rFonts w:ascii="Baltica Kaz" w:hAnsi="Baltica Kaz"/>
          <w:sz w:val="28"/>
          <w:szCs w:val="28"/>
          <w:lang w:val="ca-ES" w:eastAsia="ko-KR"/>
        </w:rPr>
        <w:t>,а</w:t>
      </w:r>
      <w:proofErr w:type="gramStart"/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1</w:t>
      </w:r>
      <w:proofErr w:type="gramEnd"/>
      <w:r w:rsidRPr="00EF66DF">
        <w:rPr>
          <w:rFonts w:ascii="Baltica Kaz" w:hAnsi="Baltica Kaz"/>
          <w:sz w:val="28"/>
          <w:szCs w:val="28"/>
          <w:vertAlign w:val="superscript"/>
          <w:lang w:val="ca-ES" w:eastAsia="ko-KR"/>
        </w:rPr>
        <w:t>/</w: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</w:t>
      </w:r>
      <w:r w:rsidRPr="00EF66DF">
        <w:rPr>
          <w:color w:val="000000"/>
          <w:sz w:val="28"/>
          <w:szCs w:val="28"/>
        </w:rPr>
        <w:t xml:space="preserve"> и КП: </w:t>
      </w:r>
      <w:r w:rsidRPr="00EF66DF">
        <w:rPr>
          <w:rFonts w:ascii="Baltica Kaz" w:hAnsi="Baltica Kaz"/>
          <w:sz w:val="28"/>
          <w:szCs w:val="28"/>
          <w:lang w:val="ca-ES" w:eastAsia="ko-KR"/>
        </w:rPr>
        <w:t>à</w: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2</w:t>
      </w:r>
      <w:r w:rsidRPr="00EF66DF">
        <w:rPr>
          <w:rFonts w:ascii="Baltica Kaz" w:hAnsi="Baltica Kaz"/>
          <w:sz w:val="28"/>
          <w:szCs w:val="28"/>
          <w:lang w:val="ca-ES" w:eastAsia="ko-KR"/>
        </w:rPr>
        <w:t>, ê</w: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2</w:t>
      </w:r>
      <w:r w:rsidRPr="00EF66DF">
        <w:rPr>
          <w:rFonts w:ascii="Baltica Kaz" w:hAnsi="Baltica Kaz"/>
          <w:sz w:val="28"/>
          <w:szCs w:val="28"/>
          <w:lang w:val="ca-ES" w:eastAsia="ko-KR"/>
        </w:rPr>
        <w:t>, ñ</w: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2</w:t>
      </w:r>
      <w:r w:rsidRPr="00EF66DF">
        <w:rPr>
          <w:rFonts w:ascii="Baltica Kaz" w:hAnsi="Baltica Kaz"/>
          <w:sz w:val="28"/>
          <w:szCs w:val="28"/>
          <w:lang w:val="ca-ES" w:eastAsia="ko-KR"/>
        </w:rPr>
        <w:t>, â</w: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2</w:t>
      </w:r>
      <w:r w:rsidRPr="00EF66DF">
        <w:rPr>
          <w:rFonts w:ascii="Baltica Kaz" w:hAnsi="Baltica Kaz"/>
          <w:sz w:val="28"/>
          <w:szCs w:val="28"/>
          <w:lang w:val="ca-ES" w:eastAsia="ko-KR"/>
        </w:rPr>
        <w:t>, à</w:t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A2"/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2</w:t>
      </w:r>
      <w:r w:rsidRPr="00EF66DF">
        <w:rPr>
          <w:rFonts w:ascii="Baltica Kaz" w:hAnsi="Baltica Kaz"/>
          <w:sz w:val="28"/>
          <w:szCs w:val="28"/>
          <w:lang w:val="ca-ES" w:eastAsia="ko-KR"/>
        </w:rPr>
        <w:t>.</w:t>
      </w:r>
      <w:r w:rsidRPr="00EF66DF">
        <w:rPr>
          <w:color w:val="000000"/>
          <w:sz w:val="28"/>
          <w:szCs w:val="28"/>
        </w:rPr>
        <w:t>. Контроль:</w:t>
      </w:r>
      <w:r w:rsidRPr="00EF66DF">
        <w:rPr>
          <w:color w:val="000000"/>
          <w:position w:val="-10"/>
          <w:sz w:val="28"/>
          <w:szCs w:val="28"/>
        </w:rPr>
        <w:object w:dxaOrig="1060" w:dyaOrig="440">
          <v:shape id="_x0000_i1038" type="#_x0000_t75" style="width:53.25pt;height:21.75pt" o:ole="" fillcolor="window">
            <v:imagedata r:id="rId45" o:title=""/>
          </v:shape>
          <o:OLEObject Type="Embed" ProgID="Equation.3" ShapeID="_x0000_i1038" DrawAspect="Content" ObjectID="_1646144335" r:id="rId46"/>
        </w:object>
      </w:r>
      <w:r w:rsidRPr="00EF66DF">
        <w:rPr>
          <w:color w:val="000000"/>
          <w:sz w:val="28"/>
          <w:szCs w:val="28"/>
        </w:rPr>
        <w:t>.  Из полученных отсчетов вы</w:t>
      </w:r>
      <w:r w:rsidRPr="00EF66DF">
        <w:rPr>
          <w:color w:val="000000"/>
          <w:sz w:val="28"/>
          <w:szCs w:val="28"/>
        </w:rPr>
        <w:softHyphen/>
        <w:t xml:space="preserve">водятся средние значения: </w:t>
      </w:r>
      <w:proofErr w:type="spellStart"/>
      <w:r w:rsidRPr="00EF66DF">
        <w:rPr>
          <w:color w:val="000000"/>
          <w:sz w:val="28"/>
          <w:szCs w:val="28"/>
        </w:rPr>
        <w:t>а</w:t>
      </w:r>
      <w:r w:rsidRPr="00EF66DF">
        <w:rPr>
          <w:color w:val="000000"/>
          <w:sz w:val="28"/>
          <w:szCs w:val="28"/>
          <w:vertAlign w:val="subscript"/>
        </w:rPr>
        <w:t>ср</w:t>
      </w:r>
      <w:proofErr w:type="spellEnd"/>
      <w:r w:rsidRPr="00EF66DF">
        <w:rPr>
          <w:color w:val="000000"/>
          <w:sz w:val="28"/>
          <w:szCs w:val="28"/>
        </w:rPr>
        <w:t xml:space="preserve">, </w:t>
      </w:r>
      <w:proofErr w:type="spellStart"/>
      <w:proofErr w:type="gramStart"/>
      <w:r w:rsidRPr="00EF66DF">
        <w:rPr>
          <w:color w:val="000000"/>
          <w:sz w:val="28"/>
          <w:szCs w:val="28"/>
        </w:rPr>
        <w:t>b</w:t>
      </w:r>
      <w:proofErr w:type="gramEnd"/>
      <w:r w:rsidRPr="00EF66DF">
        <w:rPr>
          <w:color w:val="000000"/>
          <w:sz w:val="28"/>
          <w:szCs w:val="28"/>
          <w:vertAlign w:val="subscript"/>
        </w:rPr>
        <w:t>ср</w:t>
      </w:r>
      <w:proofErr w:type="spellEnd"/>
      <w:r w:rsidRPr="00EF66DF">
        <w:rPr>
          <w:color w:val="000000"/>
          <w:sz w:val="28"/>
          <w:szCs w:val="28"/>
        </w:rPr>
        <w:t xml:space="preserve">, </w:t>
      </w:r>
      <w:proofErr w:type="spellStart"/>
      <w:r w:rsidRPr="00EF66DF">
        <w:rPr>
          <w:color w:val="000000"/>
          <w:sz w:val="28"/>
          <w:szCs w:val="28"/>
        </w:rPr>
        <w:t>с</w:t>
      </w:r>
      <w:r w:rsidRPr="00EF66DF">
        <w:rPr>
          <w:color w:val="000000"/>
          <w:sz w:val="28"/>
          <w:szCs w:val="28"/>
          <w:vertAlign w:val="subscript"/>
        </w:rPr>
        <w:t>ср</w:t>
      </w:r>
      <w:proofErr w:type="spellEnd"/>
      <w:r w:rsidRPr="00EF66DF">
        <w:rPr>
          <w:color w:val="000000"/>
          <w:sz w:val="28"/>
          <w:szCs w:val="28"/>
        </w:rPr>
        <w:t xml:space="preserve">, </w:t>
      </w:r>
      <w:proofErr w:type="spellStart"/>
      <w:r w:rsidRPr="00EF66DF">
        <w:rPr>
          <w:color w:val="000000"/>
          <w:sz w:val="28"/>
          <w:szCs w:val="28"/>
        </w:rPr>
        <w:t>k</w:t>
      </w:r>
      <w:proofErr w:type="spellEnd"/>
      <w:r w:rsidRPr="00EF66DF">
        <w:rPr>
          <w:color w:val="000000"/>
          <w:sz w:val="28"/>
          <w:szCs w:val="28"/>
          <w:vertAlign w:val="subscript"/>
          <w:lang w:val="en-US"/>
        </w:rPr>
        <w:t>cp</w:t>
      </w:r>
      <w:r w:rsidRPr="00EF66DF">
        <w:rPr>
          <w:color w:val="000000"/>
          <w:sz w:val="28"/>
          <w:szCs w:val="28"/>
        </w:rPr>
        <w:t xml:space="preserve">.  Горизонтальные углы </w:t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62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2C"/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</w:t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67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2C"/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</w:t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6C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2C"/>
      </w:r>
      <w:r w:rsidRPr="00EF66DF">
        <w:rPr>
          <w:rFonts w:ascii="Baltica Kaz" w:hAnsi="Baltica Kaz"/>
          <w:sz w:val="28"/>
          <w:szCs w:val="28"/>
          <w:lang w:val="en-US" w:eastAsia="ko-KR"/>
        </w:rPr>
        <w:sym w:font="Symbol" w:char="F06E"/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</w:t>
      </w:r>
      <w:r w:rsidRPr="00EF66DF">
        <w:rPr>
          <w:color w:val="000000"/>
          <w:sz w:val="28"/>
          <w:szCs w:val="28"/>
        </w:rPr>
        <w:t xml:space="preserve"> и т.д. вычисляются по разности отсчетов на соответствующие направления. Например: </w:t>
      </w:r>
      <w:r w:rsidRPr="00EF66DF">
        <w:rPr>
          <w:color w:val="000000"/>
          <w:position w:val="-14"/>
          <w:sz w:val="28"/>
          <w:szCs w:val="28"/>
          <w:lang w:val="en-US"/>
        </w:rPr>
        <w:object w:dxaOrig="2500" w:dyaOrig="380">
          <v:shape id="_x0000_i1039" type="#_x0000_t75" style="width:125.25pt;height:18.75pt" o:ole="" fillcolor="window">
            <v:imagedata r:id="rId47" o:title=""/>
          </v:shape>
          <o:OLEObject Type="Embed" ProgID="Equation.3" ShapeID="_x0000_i1039" DrawAspect="Content" ObjectID="_1646144336" r:id="rId48"/>
        </w:objec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Измерение углов наклона </w:t>
      </w:r>
      <w:proofErr w:type="spellStart"/>
      <w:r w:rsidRPr="00EF66DF">
        <w:rPr>
          <w:color w:val="000000"/>
          <w:sz w:val="28"/>
          <w:szCs w:val="28"/>
        </w:rPr>
        <w:t>центренной</w:t>
      </w:r>
      <w:proofErr w:type="spellEnd"/>
      <w:r w:rsidRPr="00EF66DF">
        <w:rPr>
          <w:color w:val="000000"/>
          <w:sz w:val="28"/>
          <w:szCs w:val="28"/>
        </w:rPr>
        <w:t xml:space="preserve"> трубой. В зависимости от оциф</w:t>
      </w:r>
      <w:r w:rsidRPr="00EF66DF">
        <w:rPr>
          <w:color w:val="000000"/>
          <w:sz w:val="28"/>
          <w:szCs w:val="28"/>
        </w:rPr>
        <w:softHyphen/>
        <w:t>ровки вертикального угла теодолита можно измерять зенитные углы, ко</w:t>
      </w:r>
      <w:r w:rsidRPr="00EF66DF">
        <w:rPr>
          <w:color w:val="000000"/>
          <w:sz w:val="28"/>
          <w:szCs w:val="28"/>
        </w:rPr>
        <w:softHyphen/>
        <w:t>гда направление 0-180</w:t>
      </w:r>
      <w:r w:rsidRPr="00EF66DF">
        <w:rPr>
          <w:color w:val="000000"/>
          <w:sz w:val="28"/>
          <w:szCs w:val="28"/>
          <w:vertAlign w:val="superscript"/>
        </w:rPr>
        <w:t>0</w:t>
      </w:r>
      <w:r w:rsidRPr="00EF66DF">
        <w:rPr>
          <w:color w:val="000000"/>
          <w:sz w:val="28"/>
          <w:szCs w:val="28"/>
        </w:rPr>
        <w:t xml:space="preserve"> совпадает с отвесной линией, и углы наклона линии (</w:t>
      </w:r>
      <w:r w:rsidRPr="00EF66DF">
        <w:rPr>
          <w:color w:val="000000"/>
          <w:position w:val="-6"/>
          <w:sz w:val="28"/>
          <w:szCs w:val="28"/>
        </w:rPr>
        <w:object w:dxaOrig="220" w:dyaOrig="279">
          <v:shape id="_x0000_i1040" type="#_x0000_t75" style="width:11.25pt;height:14.25pt" o:ole="" fillcolor="window">
            <v:imagedata r:id="rId49" o:title=""/>
          </v:shape>
          <o:OLEObject Type="Embed" ProgID="Equation.3" ShapeID="_x0000_i1040" DrawAspect="Content" ObjectID="_1646144337" r:id="rId50"/>
        </w:object>
      </w:r>
      <w:r w:rsidRPr="00EF66DF">
        <w:rPr>
          <w:color w:val="000000"/>
          <w:sz w:val="28"/>
          <w:szCs w:val="28"/>
          <w:vertAlign w:val="subscript"/>
        </w:rPr>
        <w:t>Н</w:t>
      </w:r>
      <w:r w:rsidRPr="00EF66DF">
        <w:rPr>
          <w:color w:val="000000"/>
          <w:sz w:val="28"/>
          <w:szCs w:val="28"/>
        </w:rPr>
        <w:t>), когда направление 0-180</w:t>
      </w:r>
      <w:r w:rsidRPr="00EF66DF">
        <w:rPr>
          <w:color w:val="000000"/>
          <w:sz w:val="28"/>
          <w:szCs w:val="28"/>
          <w:vertAlign w:val="superscript"/>
        </w:rPr>
        <w:t>0</w:t>
      </w:r>
      <w:r w:rsidRPr="00EF66DF">
        <w:rPr>
          <w:color w:val="000000"/>
          <w:sz w:val="28"/>
          <w:szCs w:val="28"/>
        </w:rPr>
        <w:t xml:space="preserve"> горизонтально (рисунок 5.15).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188210" cy="1551305"/>
            <wp:effectExtent l="19050" t="0" r="254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210" cy="1551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5.15- Схема к измерению способом круговых приемов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  <w:lang w:val="en-US"/>
        </w:rPr>
        <w:t>Z</w:t>
      </w:r>
      <w:r w:rsidRPr="00EF66DF">
        <w:rPr>
          <w:color w:val="000000"/>
          <w:sz w:val="28"/>
          <w:szCs w:val="28"/>
        </w:rPr>
        <w:t xml:space="preserve"> - </w:t>
      </w:r>
      <w:proofErr w:type="gramStart"/>
      <w:r w:rsidRPr="00EF66DF">
        <w:rPr>
          <w:color w:val="000000"/>
          <w:sz w:val="28"/>
          <w:szCs w:val="28"/>
        </w:rPr>
        <w:t>зенитный</w:t>
      </w:r>
      <w:proofErr w:type="gramEnd"/>
      <w:r w:rsidRPr="00EF66DF">
        <w:rPr>
          <w:color w:val="000000"/>
          <w:sz w:val="28"/>
          <w:szCs w:val="28"/>
        </w:rPr>
        <w:t xml:space="preserve"> угол  </w:t>
      </w:r>
      <w:r w:rsidRPr="00EF66DF">
        <w:rPr>
          <w:color w:val="000000"/>
          <w:position w:val="-6"/>
          <w:sz w:val="28"/>
          <w:szCs w:val="28"/>
        </w:rPr>
        <w:object w:dxaOrig="220" w:dyaOrig="279">
          <v:shape id="_x0000_i1041" type="#_x0000_t75" style="width:11.25pt;height:14.25pt" o:ole="" fillcolor="window">
            <v:imagedata r:id="rId49" o:title=""/>
          </v:shape>
          <o:OLEObject Type="Embed" ProgID="Equation.3" ShapeID="_x0000_i1041" DrawAspect="Content" ObjectID="_1646144338" r:id="rId52"/>
        </w:object>
      </w:r>
      <w:r w:rsidRPr="00EF66DF">
        <w:rPr>
          <w:color w:val="000000"/>
          <w:sz w:val="28"/>
          <w:szCs w:val="28"/>
          <w:vertAlign w:val="subscript"/>
        </w:rPr>
        <w:t>Н</w:t>
      </w:r>
      <w:r w:rsidRPr="00EF66DF">
        <w:rPr>
          <w:color w:val="000000"/>
          <w:sz w:val="28"/>
          <w:szCs w:val="28"/>
        </w:rPr>
        <w:t xml:space="preserve"> - угол наклона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 отечественных приборах оцифровка сделана по второй схеме, поэтому измеряют углы наклона линий, или вертикальные углы, как их принято называть в практике. Изме</w:t>
      </w:r>
      <w:r w:rsidRPr="00EF66DF">
        <w:rPr>
          <w:color w:val="000000"/>
          <w:sz w:val="28"/>
          <w:szCs w:val="28"/>
        </w:rPr>
        <w:softHyphen/>
        <w:t xml:space="preserve">рение углов наклона ведется одновременно с </w:t>
      </w:r>
      <w:r w:rsidRPr="00EF66DF">
        <w:rPr>
          <w:color w:val="000000"/>
          <w:sz w:val="28"/>
          <w:szCs w:val="28"/>
        </w:rPr>
        <w:lastRenderedPageBreak/>
        <w:t xml:space="preserve">измерением горизонтальных углов. </w:t>
      </w:r>
      <w:proofErr w:type="gramStart"/>
      <w:r w:rsidRPr="00EF66DF">
        <w:rPr>
          <w:color w:val="000000"/>
          <w:sz w:val="28"/>
          <w:szCs w:val="28"/>
        </w:rPr>
        <w:t>Из</w:t>
      </w:r>
      <w:r w:rsidRPr="00EF66DF">
        <w:rPr>
          <w:color w:val="000000"/>
          <w:sz w:val="28"/>
          <w:szCs w:val="28"/>
        </w:rPr>
        <w:softHyphen/>
        <w:t xml:space="preserve">мерения производят в прямом и обратном направлениях, при этом </w:t>
      </w:r>
      <w:r w:rsidRPr="00EF66DF">
        <w:rPr>
          <w:color w:val="000000"/>
          <w:position w:val="-14"/>
          <w:sz w:val="28"/>
          <w:szCs w:val="28"/>
          <w:lang w:val="en-US"/>
        </w:rPr>
        <w:object w:dxaOrig="1540" w:dyaOrig="380">
          <v:shape id="_x0000_i1042" type="#_x0000_t75" style="width:77.25pt;height:18.75pt" o:ole="" fillcolor="window">
            <v:imagedata r:id="rId53" o:title=""/>
          </v:shape>
          <o:OLEObject Type="Embed" ProgID="Equation.3" ShapeID="_x0000_i1042" DrawAspect="Content" ObjectID="_1646144339" r:id="rId54"/>
        </w:object>
      </w:r>
      <w:r w:rsidRPr="00EF66DF">
        <w:rPr>
          <w:color w:val="000000"/>
          <w:sz w:val="28"/>
          <w:szCs w:val="28"/>
        </w:rPr>
        <w:t>,</w:t>
      </w:r>
      <w:proofErr w:type="gramEnd"/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где    </w:t>
      </w:r>
      <w:r w:rsidRPr="00EF66DF">
        <w:rPr>
          <w:color w:val="000000"/>
          <w:sz w:val="28"/>
          <w:szCs w:val="28"/>
          <w:lang w:val="en-US"/>
        </w:rPr>
        <w:t>t</w:t>
      </w:r>
      <w:r w:rsidRPr="00EF66DF">
        <w:rPr>
          <w:color w:val="000000"/>
          <w:sz w:val="28"/>
          <w:szCs w:val="28"/>
        </w:rPr>
        <w:t xml:space="preserve">  -  точность   отсчитывания  по вертикальному кругу.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Углы </w:t>
      </w:r>
      <w:r w:rsidRPr="00EF66DF">
        <w:rPr>
          <w:color w:val="000000"/>
          <w:position w:val="-6"/>
          <w:sz w:val="28"/>
          <w:szCs w:val="28"/>
        </w:rPr>
        <w:object w:dxaOrig="220" w:dyaOrig="279">
          <v:shape id="_x0000_i1043" type="#_x0000_t75" style="width:11.25pt;height:14.25pt" o:ole="" fillcolor="window">
            <v:imagedata r:id="rId49" o:title=""/>
          </v:shape>
          <o:OLEObject Type="Embed" ProgID="Equation.3" ShapeID="_x0000_i1043" DrawAspect="Content" ObjectID="_1646144340" r:id="rId55"/>
        </w:object>
      </w:r>
      <w:r w:rsidRPr="00EF66DF">
        <w:rPr>
          <w:color w:val="000000"/>
          <w:sz w:val="28"/>
          <w:szCs w:val="28"/>
          <w:vertAlign w:val="subscript"/>
        </w:rPr>
        <w:t>Н</w:t>
      </w:r>
      <w:r w:rsidRPr="00EF66DF">
        <w:rPr>
          <w:color w:val="000000"/>
          <w:sz w:val="28"/>
          <w:szCs w:val="28"/>
        </w:rPr>
        <w:t xml:space="preserve"> необходимы </w:t>
      </w:r>
      <w:proofErr w:type="gramStart"/>
      <w:r w:rsidRPr="00EF66DF">
        <w:rPr>
          <w:color w:val="000000"/>
          <w:sz w:val="28"/>
          <w:szCs w:val="28"/>
        </w:rPr>
        <w:t>для</w:t>
      </w:r>
      <w:proofErr w:type="gramEnd"/>
      <w:r w:rsidRPr="00EF66DF">
        <w:rPr>
          <w:color w:val="000000"/>
          <w:sz w:val="28"/>
          <w:szCs w:val="28"/>
        </w:rPr>
        <w:t>: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-  определения горизонтального </w:t>
      </w:r>
      <w:proofErr w:type="spellStart"/>
      <w:r w:rsidRPr="00EF66DF">
        <w:rPr>
          <w:sz w:val="28"/>
          <w:szCs w:val="28"/>
        </w:rPr>
        <w:t>проложения</w:t>
      </w:r>
      <w:proofErr w:type="spellEnd"/>
      <w:r w:rsidRPr="00EF66DF">
        <w:rPr>
          <w:sz w:val="28"/>
          <w:szCs w:val="28"/>
        </w:rPr>
        <w:t xml:space="preserve"> линии </w:t>
      </w:r>
      <w:r w:rsidRPr="00EF66DF">
        <w:rPr>
          <w:sz w:val="28"/>
          <w:szCs w:val="28"/>
          <w:lang w:val="en-US"/>
        </w:rPr>
        <w:t>d</w:t>
      </w:r>
      <w:r w:rsidRPr="00EF66DF">
        <w:rPr>
          <w:sz w:val="28"/>
          <w:szCs w:val="28"/>
        </w:rPr>
        <w:t xml:space="preserve"> при вычислении координат</w:t>
      </w:r>
      <w:r w:rsidRPr="00EF66DF">
        <w:rPr>
          <w:color w:val="000000"/>
          <w:sz w:val="28"/>
          <w:szCs w:val="28"/>
        </w:rPr>
        <w:t xml:space="preserve"> точек и составления планов поверхности и планов горных ра</w:t>
      </w:r>
      <w:r w:rsidRPr="00EF66DF">
        <w:rPr>
          <w:color w:val="000000"/>
          <w:sz w:val="28"/>
          <w:szCs w:val="28"/>
        </w:rPr>
        <w:softHyphen/>
        <w:t>бот;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- определения превышения </w:t>
      </w:r>
      <w:r w:rsidRPr="00EF66DF">
        <w:rPr>
          <w:color w:val="000000"/>
          <w:sz w:val="28"/>
          <w:szCs w:val="28"/>
          <w:lang w:val="en-US"/>
        </w:rPr>
        <w:t>h</w:t>
      </w:r>
      <w:r w:rsidRPr="00EF66DF">
        <w:rPr>
          <w:color w:val="000000"/>
          <w:sz w:val="28"/>
          <w:szCs w:val="28"/>
        </w:rPr>
        <w:t xml:space="preserve"> между отдельными точками. Угол </w:t>
      </w:r>
      <w:r w:rsidRPr="00EF66DF">
        <w:rPr>
          <w:color w:val="000000"/>
          <w:position w:val="-6"/>
          <w:sz w:val="28"/>
          <w:szCs w:val="28"/>
        </w:rPr>
        <w:object w:dxaOrig="220" w:dyaOrig="279">
          <v:shape id="_x0000_i1044" type="#_x0000_t75" style="width:11.25pt;height:14.25pt" o:ole="" fillcolor="window">
            <v:imagedata r:id="rId49" o:title=""/>
          </v:shape>
          <o:OLEObject Type="Embed" ProgID="Equation.3" ShapeID="_x0000_i1044" DrawAspect="Content" ObjectID="_1646144341" r:id="rId56"/>
        </w:object>
      </w:r>
      <w:r w:rsidRPr="00EF66DF">
        <w:rPr>
          <w:color w:val="000000"/>
          <w:sz w:val="28"/>
          <w:szCs w:val="28"/>
          <w:vertAlign w:val="subscript"/>
        </w:rPr>
        <w:t>Н</w:t>
      </w:r>
      <w:r w:rsidRPr="00EF66DF">
        <w:rPr>
          <w:color w:val="000000"/>
          <w:sz w:val="28"/>
          <w:szCs w:val="28"/>
        </w:rPr>
        <w:t xml:space="preserve"> вы</w:t>
      </w:r>
      <w:r w:rsidRPr="00EF66DF">
        <w:rPr>
          <w:color w:val="000000"/>
          <w:sz w:val="28"/>
          <w:szCs w:val="28"/>
        </w:rPr>
        <w:softHyphen/>
        <w:t>числяется по отсчетам вертикального круга.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Для теодолитов с круговой оцифровкой вертикального круга против хода часовой стрелки (теодолит Т5, ТЗО) при вычислении угла наклона </w:t>
      </w:r>
      <w:r w:rsidRPr="00EF66DF">
        <w:rPr>
          <w:color w:val="000000"/>
          <w:position w:val="-10"/>
          <w:sz w:val="28"/>
          <w:szCs w:val="28"/>
        </w:rPr>
        <w:object w:dxaOrig="340" w:dyaOrig="340">
          <v:shape id="_x0000_i1045" type="#_x0000_t75" style="width:17.25pt;height:17.25pt" o:ole="" fillcolor="window">
            <v:imagedata r:id="rId57" o:title=""/>
          </v:shape>
          <o:OLEObject Type="Embed" ProgID="Equation.3" ShapeID="_x0000_i1045" DrawAspect="Content" ObjectID="_1646144342" r:id="rId58"/>
        </w:object>
      </w:r>
      <w:r w:rsidRPr="00EF66DF">
        <w:rPr>
          <w:color w:val="000000"/>
          <w:sz w:val="28"/>
          <w:szCs w:val="28"/>
        </w:rPr>
        <w:t xml:space="preserve"> применяют формулы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rFonts w:ascii="Baltica Kaz" w:hAnsi="Baltica Kaz"/>
          <w:position w:val="-24"/>
          <w:sz w:val="28"/>
          <w:szCs w:val="28"/>
          <w:lang w:val="ca-ES" w:eastAsia="ko-KR"/>
        </w:rPr>
        <w:object w:dxaOrig="5740" w:dyaOrig="660">
          <v:shape id="_x0000_i1046" type="#_x0000_t75" style="width:287.25pt;height:33pt" o:ole="" fillcolor="window">
            <v:imagedata r:id="rId59" o:title=""/>
          </v:shape>
          <o:OLEObject Type="Embed" ProgID="Equation.3" ShapeID="_x0000_i1046" DrawAspect="Content" ObjectID="_1646144343" r:id="rId60"/>
        </w:objec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  <w:lang w:val="ca-ES" w:eastAsia="ko-KR"/>
        </w:rPr>
        <w:t>где</w: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</w:t>
      </w:r>
      <w:r w:rsidRPr="00EF66DF">
        <w:rPr>
          <w:rFonts w:ascii="Baltica Kaz" w:hAnsi="Baltica Kaz"/>
          <w:position w:val="-24"/>
          <w:sz w:val="28"/>
          <w:szCs w:val="28"/>
          <w:lang w:val="ca-ES" w:eastAsia="ko-KR"/>
        </w:rPr>
        <w:object w:dxaOrig="2380" w:dyaOrig="660">
          <v:shape id="_x0000_i1047" type="#_x0000_t75" style="width:119.25pt;height:33pt" o:ole="" fillcolor="window">
            <v:imagedata r:id="rId61" o:title=""/>
          </v:shape>
          <o:OLEObject Type="Embed" ProgID="Equation.3" ShapeID="_x0000_i1047" DrawAspect="Content" ObjectID="_1646144344" r:id="rId62"/>
        </w:objec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При </w:t>
      </w:r>
      <w:proofErr w:type="spellStart"/>
      <w:r w:rsidRPr="00EF66DF">
        <w:rPr>
          <w:color w:val="000000"/>
          <w:sz w:val="28"/>
          <w:szCs w:val="28"/>
        </w:rPr>
        <w:t>секториальной</w:t>
      </w:r>
      <w:proofErr w:type="spellEnd"/>
      <w:r w:rsidRPr="00EF66DF">
        <w:rPr>
          <w:color w:val="000000"/>
          <w:sz w:val="28"/>
          <w:szCs w:val="28"/>
        </w:rPr>
        <w:t xml:space="preserve"> оцифровке вертикального круга от нуля в обе сто</w:t>
      </w:r>
      <w:r w:rsidRPr="00EF66DF">
        <w:rPr>
          <w:color w:val="000000"/>
          <w:sz w:val="28"/>
          <w:szCs w:val="28"/>
        </w:rPr>
        <w:softHyphen/>
        <w:t xml:space="preserve">роны - по ходу и против хода часовой стрелки, то есть для теодолитов 2Т5, Т15, 2ТЗО и др. Угол  </w:t>
      </w:r>
      <w:r w:rsidRPr="00EF66DF">
        <w:rPr>
          <w:color w:val="000000"/>
          <w:position w:val="-10"/>
          <w:sz w:val="28"/>
          <w:szCs w:val="28"/>
        </w:rPr>
        <w:object w:dxaOrig="340" w:dyaOrig="340">
          <v:shape id="_x0000_i1048" type="#_x0000_t75" style="width:17.25pt;height:17.25pt" o:ole="" fillcolor="window">
            <v:imagedata r:id="rId57" o:title=""/>
          </v:shape>
          <o:OLEObject Type="Embed" ProgID="Equation.3" ShapeID="_x0000_i1048" DrawAspect="Content" ObjectID="_1646144345" r:id="rId63"/>
        </w:object>
      </w:r>
      <w:r w:rsidRPr="00EF66DF">
        <w:rPr>
          <w:color w:val="000000"/>
          <w:sz w:val="28"/>
          <w:szCs w:val="28"/>
        </w:rPr>
        <w:t>вычисляют по одной из формул</w:t>
      </w:r>
    </w:p>
    <w:p w:rsidR="00A63DC3" w:rsidRPr="00EF66DF" w:rsidRDefault="00A63DC3" w:rsidP="00A63DC3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rFonts w:ascii="Baltica Kaz" w:hAnsi="Baltica Kaz"/>
          <w:position w:val="-24"/>
          <w:sz w:val="28"/>
          <w:szCs w:val="28"/>
          <w:lang w:val="en-US" w:eastAsia="ko-KR"/>
        </w:rPr>
        <w:object w:dxaOrig="4080" w:dyaOrig="620">
          <v:shape id="_x0000_i1049" type="#_x0000_t75" style="width:204pt;height:30.75pt" o:ole="" fillcolor="window">
            <v:imagedata r:id="rId64" o:title=""/>
          </v:shape>
          <o:OLEObject Type="Embed" ProgID="Equation.3" ShapeID="_x0000_i1049" DrawAspect="Content" ObjectID="_1646144346" r:id="rId65"/>
        </w:object>
      </w:r>
    </w:p>
    <w:p w:rsidR="00A63DC3" w:rsidRPr="00EF66DF" w:rsidRDefault="00A63DC3" w:rsidP="00A63DC3">
      <w:pPr>
        <w:pStyle w:val="21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  <w:lang w:val="ca-ES" w:eastAsia="ko-KR"/>
        </w:rPr>
        <w:t>где</w:t>
      </w:r>
      <w:r w:rsidRPr="00EF66DF">
        <w:rPr>
          <w:rFonts w:ascii="Baltica Kaz" w:hAnsi="Baltica Kaz"/>
          <w:sz w:val="28"/>
          <w:szCs w:val="28"/>
          <w:lang w:eastAsia="ko-KR"/>
        </w:rPr>
        <w:t xml:space="preserve">                   </w:t>
      </w:r>
      <w:r w:rsidRPr="00EF66DF">
        <w:rPr>
          <w:rFonts w:ascii="Baltica Kaz" w:hAnsi="Baltica Kaz"/>
          <w:position w:val="-24"/>
          <w:sz w:val="28"/>
          <w:szCs w:val="28"/>
          <w:lang w:val="en-US" w:eastAsia="ko-KR"/>
        </w:rPr>
        <w:object w:dxaOrig="1719" w:dyaOrig="620">
          <v:shape id="_x0000_i1050" type="#_x0000_t75" style="width:86.25pt;height:30.75pt" o:ole="" fillcolor="window">
            <v:imagedata r:id="rId66" o:title=""/>
          </v:shape>
          <o:OLEObject Type="Embed" ProgID="Equation.3" ShapeID="_x0000_i1050" DrawAspect="Content" ObjectID="_1646144347" r:id="rId67"/>
        </w:objec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Перед началом измерения угла </w:t>
      </w:r>
      <w:r w:rsidRPr="00EF66DF">
        <w:rPr>
          <w:color w:val="000000"/>
          <w:position w:val="-10"/>
          <w:sz w:val="28"/>
          <w:szCs w:val="28"/>
        </w:rPr>
        <w:object w:dxaOrig="340" w:dyaOrig="340">
          <v:shape id="_x0000_i1051" type="#_x0000_t75" style="width:17.25pt;height:17.25pt" o:ole="" fillcolor="window">
            <v:imagedata r:id="rId57" o:title=""/>
          </v:shape>
          <o:OLEObject Type="Embed" ProgID="Equation.3" ShapeID="_x0000_i1051" DrawAspect="Content" ObjectID="_1646144348" r:id="rId68"/>
        </w:object>
      </w:r>
      <w:r w:rsidRPr="00EF66DF">
        <w:rPr>
          <w:color w:val="000000"/>
          <w:sz w:val="28"/>
          <w:szCs w:val="28"/>
        </w:rPr>
        <w:t xml:space="preserve"> для теодолитов, у которых верти</w:t>
      </w:r>
      <w:r w:rsidRPr="00EF66DF">
        <w:rPr>
          <w:color w:val="000000"/>
          <w:sz w:val="28"/>
          <w:szCs w:val="28"/>
        </w:rPr>
        <w:softHyphen/>
        <w:t>кальный круг снабжен цилиндрическим уровнем, необходимо пузырек этого уровня вывести на середину.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В практике работу можно вести по двум схемам (рисунок 5.16</w:t>
      </w:r>
      <w:proofErr w:type="gramStart"/>
      <w:r w:rsidRPr="00EF66DF">
        <w:rPr>
          <w:color w:val="000000"/>
          <w:sz w:val="28"/>
          <w:szCs w:val="28"/>
        </w:rPr>
        <w:t xml:space="preserve"> )</w:t>
      </w:r>
      <w:proofErr w:type="gramEnd"/>
      <w:r w:rsidRPr="00EF66DF">
        <w:rPr>
          <w:color w:val="000000"/>
          <w:sz w:val="28"/>
          <w:szCs w:val="28"/>
        </w:rPr>
        <w:t>: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250180" cy="1366520"/>
            <wp:effectExtent l="19050" t="0" r="762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180" cy="1366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5.16 - Схема к измерению угла наклона линии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  <w:lang w:eastAsia="ko-KR"/>
        </w:rPr>
      </w:pPr>
      <w:r w:rsidRPr="00EF66DF">
        <w:rPr>
          <w:color w:val="000000"/>
          <w:sz w:val="28"/>
          <w:szCs w:val="28"/>
        </w:rPr>
        <w:t xml:space="preserve">а — при </w:t>
      </w:r>
      <w:proofErr w:type="spellStart"/>
      <w:r w:rsidRPr="00EF66DF">
        <w:rPr>
          <w:i/>
          <w:color w:val="000000"/>
          <w:sz w:val="28"/>
          <w:szCs w:val="28"/>
          <w:lang w:val="en-US"/>
        </w:rPr>
        <w:t>i</w:t>
      </w:r>
      <w:proofErr w:type="spellEnd"/>
      <w:r w:rsidRPr="00EF66DF">
        <w:rPr>
          <w:i/>
          <w:color w:val="000000"/>
          <w:sz w:val="28"/>
          <w:szCs w:val="28"/>
        </w:rPr>
        <w:t>=</w:t>
      </w:r>
      <w:r w:rsidRPr="00EF66DF">
        <w:rPr>
          <w:i/>
          <w:color w:val="000000"/>
          <w:sz w:val="28"/>
          <w:szCs w:val="28"/>
          <w:lang w:val="en-US"/>
        </w:rPr>
        <w:t>v</w:t>
      </w:r>
      <w:r w:rsidRPr="00EF66DF">
        <w:rPr>
          <w:i/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</w:rPr>
        <w:t xml:space="preserve">б - общий случай </w:t>
      </w:r>
      <w:r w:rsidRPr="00EF66DF">
        <w:rPr>
          <w:sz w:val="28"/>
          <w:szCs w:val="28"/>
          <w:lang w:val="ca-ES" w:eastAsia="ko-KR"/>
        </w:rPr>
        <w:t>i</w:t>
      </w:r>
      <w:r w:rsidRPr="00EF66DF">
        <w:rPr>
          <w:sz w:val="28"/>
          <w:szCs w:val="28"/>
          <w:lang w:val="ca-ES" w:eastAsia="ko-KR"/>
        </w:rPr>
        <w:sym w:font="Symbol" w:char="F0B9"/>
      </w:r>
      <w:r w:rsidRPr="00EF66DF">
        <w:rPr>
          <w:sz w:val="28"/>
          <w:szCs w:val="28"/>
          <w:lang w:val="ca-ES" w:eastAsia="ko-KR"/>
        </w:rPr>
        <w:sym w:font="Symbol" w:char="F06E"/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а) высота инструмента равна высоте визирования (</w:t>
      </w:r>
      <w:proofErr w:type="spellStart"/>
      <w:r w:rsidRPr="00EF66DF">
        <w:rPr>
          <w:i/>
          <w:color w:val="000000"/>
          <w:sz w:val="28"/>
          <w:szCs w:val="28"/>
          <w:lang w:val="en-US"/>
        </w:rPr>
        <w:t>i</w:t>
      </w:r>
      <w:proofErr w:type="spellEnd"/>
      <w:r w:rsidRPr="00EF66DF">
        <w:rPr>
          <w:i/>
          <w:color w:val="000000"/>
          <w:sz w:val="28"/>
          <w:szCs w:val="28"/>
        </w:rPr>
        <w:t>=</w:t>
      </w:r>
      <w:r w:rsidRPr="00EF66DF">
        <w:rPr>
          <w:i/>
          <w:color w:val="000000"/>
          <w:sz w:val="28"/>
          <w:szCs w:val="28"/>
          <w:lang w:val="en-US"/>
        </w:rPr>
        <w:t>v</w:t>
      </w:r>
      <w:r w:rsidRPr="00EF66DF">
        <w:rPr>
          <w:color w:val="000000"/>
          <w:sz w:val="28"/>
          <w:szCs w:val="28"/>
        </w:rPr>
        <w:t>),</w:t>
      </w:r>
    </w:p>
    <w:p w:rsidR="00A63DC3" w:rsidRDefault="00A63DC3" w:rsidP="00A63DC3">
      <w:pPr>
        <w:shd w:val="clear" w:color="auto" w:fill="FFFFFF"/>
        <w:ind w:left="360"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тогда </w:t>
      </w:r>
      <w:r w:rsidRPr="00EF66DF">
        <w:rPr>
          <w:rFonts w:ascii="Baltica Kaz" w:hAnsi="Baltica Kaz"/>
          <w:position w:val="-12"/>
          <w:sz w:val="28"/>
          <w:szCs w:val="28"/>
          <w:lang w:val="en-US" w:eastAsia="ko-KR"/>
        </w:rPr>
        <w:object w:dxaOrig="1380" w:dyaOrig="380">
          <v:shape id="_x0000_i1052" type="#_x0000_t75" style="width:69pt;height:18.75pt" o:ole="" fillcolor="window">
            <v:imagedata r:id="rId70" o:title=""/>
          </v:shape>
          <o:OLEObject Type="Embed" ProgID="Equation.3" ShapeID="_x0000_i1052" DrawAspect="Content" ObjectID="_1646144349" r:id="rId71"/>
        </w:object>
      </w:r>
      <w:r w:rsidRPr="00EF66DF">
        <w:rPr>
          <w:rFonts w:ascii="Baltica Kaz" w:hAnsi="Baltica Kaz"/>
          <w:sz w:val="28"/>
          <w:szCs w:val="28"/>
          <w:lang w:eastAsia="ko-KR"/>
        </w:rPr>
        <w:t xml:space="preserve"> </w:t>
      </w:r>
      <w:r>
        <w:rPr>
          <w:rFonts w:ascii="Baltica Kaz" w:hAnsi="Baltica Kaz"/>
          <w:sz w:val="28"/>
          <w:szCs w:val="28"/>
          <w:lang w:eastAsia="ko-KR"/>
        </w:rPr>
        <w:t xml:space="preserve"> </w:t>
      </w:r>
      <w:r w:rsidRPr="00EF66DF">
        <w:rPr>
          <w:color w:val="000000"/>
          <w:sz w:val="28"/>
          <w:szCs w:val="28"/>
        </w:rPr>
        <w:t xml:space="preserve">и </w:t>
      </w:r>
      <w:r w:rsidRPr="00EF66DF">
        <w:rPr>
          <w:rFonts w:ascii="Baltica Kaz" w:hAnsi="Baltica Kaz"/>
          <w:sz w:val="28"/>
          <w:szCs w:val="28"/>
          <w:lang w:val="ca-ES" w:eastAsia="ko-KR"/>
        </w:rPr>
        <w:t>¿</w:t>
      </w:r>
      <w:r w:rsidRPr="00EF66DF">
        <w:rPr>
          <w:rFonts w:ascii="Baltica Kaz" w:hAnsi="Baltica Kaz"/>
          <w:position w:val="-10"/>
          <w:sz w:val="28"/>
          <w:szCs w:val="28"/>
          <w:lang w:val="en-US" w:eastAsia="ko-KR"/>
        </w:rPr>
        <w:object w:dxaOrig="940" w:dyaOrig="340">
          <v:shape id="_x0000_i1053" type="#_x0000_t75" style="width:47.25pt;height:17.25pt" o:ole="" fillcolor="window">
            <v:imagedata r:id="rId72" o:title=""/>
          </v:shape>
          <o:OLEObject Type="Embed" ProgID="Equation.3" ShapeID="_x0000_i1053" DrawAspect="Content" ObjectID="_1646144350" r:id="rId73"/>
        </w:object>
      </w:r>
      <w:r w:rsidRPr="00EF66DF">
        <w:rPr>
          <w:color w:val="000000"/>
          <w:sz w:val="28"/>
          <w:szCs w:val="28"/>
        </w:rPr>
        <w:t xml:space="preserve">  </w:t>
      </w:r>
    </w:p>
    <w:p w:rsidR="00A63DC3" w:rsidRPr="00EF66DF" w:rsidRDefault="00A63DC3" w:rsidP="00A63DC3">
      <w:pPr>
        <w:shd w:val="clear" w:color="auto" w:fill="FFFFFF"/>
        <w:ind w:left="360"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                                                                              </w:t>
      </w:r>
    </w:p>
    <w:p w:rsidR="00A63DC3" w:rsidRDefault="00A63DC3" w:rsidP="00A63DC3">
      <w:pPr>
        <w:shd w:val="clear" w:color="auto" w:fill="FFFFFF"/>
        <w:ind w:left="360" w:firstLine="18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б) общий случай </w:t>
      </w:r>
      <w:r w:rsidRPr="00EF66DF">
        <w:rPr>
          <w:rFonts w:ascii="Baltica Kaz" w:hAnsi="Baltica Kaz"/>
          <w:sz w:val="28"/>
          <w:szCs w:val="28"/>
          <w:lang w:val="ca-ES" w:eastAsia="ko-KR"/>
        </w:rPr>
        <w:t>(i</w:t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B9"/>
      </w:r>
      <w:r w:rsidRPr="00EF66DF">
        <w:rPr>
          <w:rFonts w:ascii="Baltica Kaz" w:hAnsi="Baltica Kaz"/>
          <w:sz w:val="28"/>
          <w:szCs w:val="28"/>
          <w:lang w:val="ca-ES" w:eastAsia="ko-KR"/>
        </w:rPr>
        <w:sym w:font="Symbol" w:char="F06E"/>
      </w:r>
      <w:r w:rsidRPr="00EF66DF">
        <w:rPr>
          <w:rFonts w:ascii="Baltica Kaz" w:hAnsi="Baltica Kaz"/>
          <w:sz w:val="28"/>
          <w:szCs w:val="28"/>
          <w:lang w:val="ca-ES" w:eastAsia="ko-KR"/>
        </w:rPr>
        <w:t>)</w:t>
      </w:r>
      <w:r w:rsidRPr="00EF66DF">
        <w:rPr>
          <w:color w:val="000000"/>
          <w:sz w:val="28"/>
          <w:szCs w:val="28"/>
        </w:rPr>
        <w:t xml:space="preserve">, </w:t>
      </w:r>
    </w:p>
    <w:p w:rsidR="00A63DC3" w:rsidRPr="00EF66DF" w:rsidRDefault="00A63DC3" w:rsidP="00A63DC3">
      <w:pPr>
        <w:shd w:val="clear" w:color="auto" w:fill="FFFFFF"/>
        <w:ind w:left="360" w:firstLine="180"/>
        <w:jc w:val="both"/>
        <w:rPr>
          <w:color w:val="000000"/>
          <w:sz w:val="28"/>
          <w:szCs w:val="28"/>
        </w:rPr>
      </w:pPr>
    </w:p>
    <w:p w:rsidR="00A63DC3" w:rsidRDefault="00A63DC3" w:rsidP="00A63DC3">
      <w:pPr>
        <w:shd w:val="clear" w:color="auto" w:fill="FFFFFF"/>
        <w:ind w:firstLine="540"/>
        <w:jc w:val="both"/>
        <w:rPr>
          <w:rFonts w:ascii="Baltica Kaz" w:hAnsi="Baltica Kaz"/>
          <w:sz w:val="28"/>
          <w:szCs w:val="28"/>
          <w:lang w:eastAsia="ko-KR"/>
        </w:rPr>
      </w:pPr>
      <w:r w:rsidRPr="00EF66DF">
        <w:rPr>
          <w:color w:val="000000"/>
          <w:sz w:val="28"/>
          <w:szCs w:val="28"/>
        </w:rPr>
        <w:t xml:space="preserve">тогда </w:t>
      </w:r>
      <w:r w:rsidRPr="00EF66DF">
        <w:rPr>
          <w:rFonts w:ascii="Baltica Kaz" w:hAnsi="Baltica Kaz"/>
          <w:position w:val="-12"/>
          <w:sz w:val="28"/>
          <w:szCs w:val="28"/>
          <w:lang w:val="ca-ES" w:eastAsia="ko-KR"/>
        </w:rPr>
        <w:object w:dxaOrig="2160" w:dyaOrig="380">
          <v:shape id="_x0000_i1054" type="#_x0000_t75" style="width:108pt;height:18.75pt" o:ole="" fillcolor="window">
            <v:imagedata r:id="rId74" o:title=""/>
          </v:shape>
          <o:OLEObject Type="Embed" ProgID="Equation.3" ShapeID="_x0000_i1054" DrawAspect="Content" ObjectID="_1646144351" r:id="rId75"/>
        </w:object>
      </w:r>
      <w:r w:rsidRPr="00EF66DF">
        <w:rPr>
          <w:rFonts w:ascii="Baltica Kaz" w:hAnsi="Baltica Kaz"/>
          <w:sz w:val="28"/>
          <w:szCs w:val="28"/>
          <w:lang w:eastAsia="ko-KR"/>
        </w:rPr>
        <w:t>,</w: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                                                     </w:t>
      </w:r>
      <w:r w:rsidRPr="00EF66DF">
        <w:rPr>
          <w:color w:val="000000"/>
          <w:sz w:val="28"/>
          <w:szCs w:val="28"/>
        </w:rPr>
        <w:t xml:space="preserve"> 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 xml:space="preserve">где     </w:t>
      </w:r>
      <w:r w:rsidRPr="00EF66DF">
        <w:rPr>
          <w:color w:val="000000"/>
          <w:sz w:val="28"/>
          <w:szCs w:val="28"/>
          <w:lang w:val="en-US"/>
        </w:rPr>
        <w:t>l</w:t>
      </w:r>
      <w:r w:rsidRPr="00EF66DF">
        <w:rPr>
          <w:i/>
          <w:color w:val="000000"/>
          <w:sz w:val="28"/>
          <w:szCs w:val="28"/>
        </w:rPr>
        <w:t xml:space="preserve"> - </w:t>
      </w:r>
      <w:r w:rsidRPr="00EF66DF">
        <w:rPr>
          <w:color w:val="000000"/>
          <w:sz w:val="28"/>
          <w:szCs w:val="28"/>
        </w:rPr>
        <w:t>длина линии по створу визирного луча;</w:t>
      </w:r>
    </w:p>
    <w:p w:rsidR="00A63DC3" w:rsidRPr="00EF66DF" w:rsidRDefault="00A63DC3" w:rsidP="00A63DC3">
      <w:pPr>
        <w:shd w:val="clear" w:color="auto" w:fill="FFFFFF"/>
        <w:ind w:firstLine="540"/>
        <w:jc w:val="both"/>
        <w:rPr>
          <w:sz w:val="28"/>
          <w:szCs w:val="28"/>
        </w:rPr>
      </w:pPr>
      <w:proofErr w:type="spellStart"/>
      <w:r w:rsidRPr="00EF66DF">
        <w:rPr>
          <w:color w:val="000000"/>
          <w:sz w:val="28"/>
          <w:szCs w:val="28"/>
          <w:lang w:val="en-US"/>
        </w:rPr>
        <w:t>i</w:t>
      </w:r>
      <w:proofErr w:type="spellEnd"/>
      <w:r w:rsidRPr="00EF66DF">
        <w:rPr>
          <w:color w:val="000000"/>
          <w:sz w:val="28"/>
          <w:szCs w:val="28"/>
        </w:rPr>
        <w:t xml:space="preserve"> - </w:t>
      </w:r>
      <w:proofErr w:type="gramStart"/>
      <w:r w:rsidRPr="00EF66DF">
        <w:rPr>
          <w:color w:val="000000"/>
          <w:sz w:val="28"/>
          <w:szCs w:val="28"/>
        </w:rPr>
        <w:t>высота</w:t>
      </w:r>
      <w:proofErr w:type="gramEnd"/>
      <w:r w:rsidRPr="00EF66DF">
        <w:rPr>
          <w:color w:val="000000"/>
          <w:sz w:val="28"/>
          <w:szCs w:val="28"/>
        </w:rPr>
        <w:t xml:space="preserve"> инструмента; </w:t>
      </w:r>
      <w:r w:rsidRPr="00EF66DF">
        <w:rPr>
          <w:color w:val="000000"/>
          <w:sz w:val="28"/>
          <w:szCs w:val="28"/>
          <w:lang w:val="en-US"/>
        </w:rPr>
        <w:t>v</w:t>
      </w:r>
      <w:r w:rsidRPr="00EF66DF">
        <w:rPr>
          <w:color w:val="000000"/>
          <w:sz w:val="28"/>
          <w:szCs w:val="28"/>
        </w:rPr>
        <w:t xml:space="preserve"> - высота визирования.</w:t>
      </w:r>
    </w:p>
    <w:p w:rsidR="00847517" w:rsidRDefault="00847517"/>
    <w:sectPr w:rsidR="00847517" w:rsidSect="00847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 Kaz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D3958"/>
    <w:multiLevelType w:val="hybridMultilevel"/>
    <w:tmpl w:val="C88E720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A63DC3"/>
    <w:rsid w:val="00847517"/>
    <w:rsid w:val="00A63D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D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A63DC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63D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21">
    <w:name w:val="Body Text 2"/>
    <w:basedOn w:val="a"/>
    <w:link w:val="22"/>
    <w:rsid w:val="00A63DC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A63D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rmal1">
    <w:name w:val="Normal1"/>
    <w:rsid w:val="00A63DC3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caption"/>
    <w:basedOn w:val="a"/>
    <w:next w:val="a"/>
    <w:qFormat/>
    <w:rsid w:val="00A63DC3"/>
    <w:pPr>
      <w:suppressAutoHyphens w:val="0"/>
      <w:ind w:firstLine="567"/>
      <w:jc w:val="center"/>
    </w:pPr>
    <w:rPr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63D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3DC3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oleObject" Target="embeddings/oleObject1.bin"/><Relationship Id="rId26" Type="http://schemas.openxmlformats.org/officeDocument/2006/relationships/image" Target="media/image18.wmf"/><Relationship Id="rId39" Type="http://schemas.openxmlformats.org/officeDocument/2006/relationships/oleObject" Target="embeddings/oleObject11.bin"/><Relationship Id="rId21" Type="http://schemas.openxmlformats.org/officeDocument/2006/relationships/image" Target="media/image15.wmf"/><Relationship Id="rId34" Type="http://schemas.openxmlformats.org/officeDocument/2006/relationships/image" Target="media/image22.wmf"/><Relationship Id="rId42" Type="http://schemas.openxmlformats.org/officeDocument/2006/relationships/image" Target="media/image26.wmf"/><Relationship Id="rId47" Type="http://schemas.openxmlformats.org/officeDocument/2006/relationships/image" Target="media/image29.wmf"/><Relationship Id="rId50" Type="http://schemas.openxmlformats.org/officeDocument/2006/relationships/oleObject" Target="embeddings/oleObject16.bin"/><Relationship Id="rId55" Type="http://schemas.openxmlformats.org/officeDocument/2006/relationships/oleObject" Target="embeddings/oleObject19.bin"/><Relationship Id="rId63" Type="http://schemas.openxmlformats.org/officeDocument/2006/relationships/oleObject" Target="embeddings/oleObject24.bin"/><Relationship Id="rId68" Type="http://schemas.openxmlformats.org/officeDocument/2006/relationships/oleObject" Target="embeddings/oleObject27.bin"/><Relationship Id="rId76" Type="http://schemas.openxmlformats.org/officeDocument/2006/relationships/fontTable" Target="fontTable.xml"/><Relationship Id="rId7" Type="http://schemas.openxmlformats.org/officeDocument/2006/relationships/image" Target="media/image3.png"/><Relationship Id="rId71" Type="http://schemas.openxmlformats.org/officeDocument/2006/relationships/oleObject" Target="embeddings/oleObject28.bin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oleObject" Target="embeddings/oleObject6.bin"/><Relationship Id="rId11" Type="http://schemas.openxmlformats.org/officeDocument/2006/relationships/image" Target="media/image7.png"/><Relationship Id="rId24" Type="http://schemas.openxmlformats.org/officeDocument/2006/relationships/image" Target="media/image17.wmf"/><Relationship Id="rId32" Type="http://schemas.openxmlformats.org/officeDocument/2006/relationships/image" Target="media/image21.wmf"/><Relationship Id="rId37" Type="http://schemas.openxmlformats.org/officeDocument/2006/relationships/oleObject" Target="embeddings/oleObject10.bin"/><Relationship Id="rId40" Type="http://schemas.openxmlformats.org/officeDocument/2006/relationships/image" Target="media/image25.wmf"/><Relationship Id="rId45" Type="http://schemas.openxmlformats.org/officeDocument/2006/relationships/image" Target="media/image28.wmf"/><Relationship Id="rId53" Type="http://schemas.openxmlformats.org/officeDocument/2006/relationships/image" Target="media/image32.wmf"/><Relationship Id="rId58" Type="http://schemas.openxmlformats.org/officeDocument/2006/relationships/oleObject" Target="embeddings/oleObject21.bin"/><Relationship Id="rId66" Type="http://schemas.openxmlformats.org/officeDocument/2006/relationships/image" Target="media/image37.wmf"/><Relationship Id="rId74" Type="http://schemas.openxmlformats.org/officeDocument/2006/relationships/image" Target="media/image41.wmf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6.png"/><Relationship Id="rId28" Type="http://schemas.openxmlformats.org/officeDocument/2006/relationships/image" Target="media/image19.wmf"/><Relationship Id="rId36" Type="http://schemas.openxmlformats.org/officeDocument/2006/relationships/image" Target="media/image23.wmf"/><Relationship Id="rId49" Type="http://schemas.openxmlformats.org/officeDocument/2006/relationships/image" Target="media/image30.wmf"/><Relationship Id="rId57" Type="http://schemas.openxmlformats.org/officeDocument/2006/relationships/image" Target="media/image33.wmf"/><Relationship Id="rId61" Type="http://schemas.openxmlformats.org/officeDocument/2006/relationships/image" Target="media/image35.wmf"/><Relationship Id="rId10" Type="http://schemas.openxmlformats.org/officeDocument/2006/relationships/image" Target="media/image6.png"/><Relationship Id="rId19" Type="http://schemas.openxmlformats.org/officeDocument/2006/relationships/image" Target="media/image14.wmf"/><Relationship Id="rId31" Type="http://schemas.openxmlformats.org/officeDocument/2006/relationships/oleObject" Target="embeddings/oleObject7.bin"/><Relationship Id="rId44" Type="http://schemas.openxmlformats.org/officeDocument/2006/relationships/image" Target="media/image27.png"/><Relationship Id="rId52" Type="http://schemas.openxmlformats.org/officeDocument/2006/relationships/oleObject" Target="embeddings/oleObject17.bin"/><Relationship Id="rId60" Type="http://schemas.openxmlformats.org/officeDocument/2006/relationships/oleObject" Target="embeddings/oleObject22.bin"/><Relationship Id="rId65" Type="http://schemas.openxmlformats.org/officeDocument/2006/relationships/oleObject" Target="embeddings/oleObject25.bin"/><Relationship Id="rId73" Type="http://schemas.openxmlformats.org/officeDocument/2006/relationships/oleObject" Target="embeddings/oleObject29.bin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oleObject" Target="embeddings/oleObject3.bin"/><Relationship Id="rId27" Type="http://schemas.openxmlformats.org/officeDocument/2006/relationships/oleObject" Target="embeddings/oleObject5.bin"/><Relationship Id="rId30" Type="http://schemas.openxmlformats.org/officeDocument/2006/relationships/image" Target="media/image20.wmf"/><Relationship Id="rId35" Type="http://schemas.openxmlformats.org/officeDocument/2006/relationships/oleObject" Target="embeddings/oleObject9.bin"/><Relationship Id="rId43" Type="http://schemas.openxmlformats.org/officeDocument/2006/relationships/oleObject" Target="embeddings/oleObject13.bin"/><Relationship Id="rId48" Type="http://schemas.openxmlformats.org/officeDocument/2006/relationships/oleObject" Target="embeddings/oleObject15.bin"/><Relationship Id="rId56" Type="http://schemas.openxmlformats.org/officeDocument/2006/relationships/oleObject" Target="embeddings/oleObject20.bin"/><Relationship Id="rId64" Type="http://schemas.openxmlformats.org/officeDocument/2006/relationships/image" Target="media/image36.wmf"/><Relationship Id="rId69" Type="http://schemas.openxmlformats.org/officeDocument/2006/relationships/image" Target="media/image38.png"/><Relationship Id="rId77" Type="http://schemas.openxmlformats.org/officeDocument/2006/relationships/theme" Target="theme/theme1.xml"/><Relationship Id="rId8" Type="http://schemas.openxmlformats.org/officeDocument/2006/relationships/image" Target="media/image4.png"/><Relationship Id="rId51" Type="http://schemas.openxmlformats.org/officeDocument/2006/relationships/image" Target="media/image31.png"/><Relationship Id="rId72" Type="http://schemas.openxmlformats.org/officeDocument/2006/relationships/image" Target="media/image40.wmf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wmf"/><Relationship Id="rId25" Type="http://schemas.openxmlformats.org/officeDocument/2006/relationships/oleObject" Target="embeddings/oleObject4.bin"/><Relationship Id="rId33" Type="http://schemas.openxmlformats.org/officeDocument/2006/relationships/oleObject" Target="embeddings/oleObject8.bin"/><Relationship Id="rId38" Type="http://schemas.openxmlformats.org/officeDocument/2006/relationships/image" Target="media/image24.wmf"/><Relationship Id="rId46" Type="http://schemas.openxmlformats.org/officeDocument/2006/relationships/oleObject" Target="embeddings/oleObject14.bin"/><Relationship Id="rId59" Type="http://schemas.openxmlformats.org/officeDocument/2006/relationships/image" Target="media/image34.wmf"/><Relationship Id="rId67" Type="http://schemas.openxmlformats.org/officeDocument/2006/relationships/oleObject" Target="embeddings/oleObject26.bin"/><Relationship Id="rId20" Type="http://schemas.openxmlformats.org/officeDocument/2006/relationships/oleObject" Target="embeddings/oleObject2.bin"/><Relationship Id="rId41" Type="http://schemas.openxmlformats.org/officeDocument/2006/relationships/oleObject" Target="embeddings/oleObject12.bin"/><Relationship Id="rId54" Type="http://schemas.openxmlformats.org/officeDocument/2006/relationships/oleObject" Target="embeddings/oleObject18.bin"/><Relationship Id="rId62" Type="http://schemas.openxmlformats.org/officeDocument/2006/relationships/oleObject" Target="embeddings/oleObject23.bin"/><Relationship Id="rId70" Type="http://schemas.openxmlformats.org/officeDocument/2006/relationships/image" Target="media/image39.wmf"/><Relationship Id="rId75" Type="http://schemas.openxmlformats.org/officeDocument/2006/relationships/oleObject" Target="embeddings/oleObject30.bin"/><Relationship Id="rId1" Type="http://schemas.openxmlformats.org/officeDocument/2006/relationships/numbering" Target="numbering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2416</Words>
  <Characters>13773</Characters>
  <Application>Microsoft Office Word</Application>
  <DocSecurity>0</DocSecurity>
  <Lines>114</Lines>
  <Paragraphs>32</Paragraphs>
  <ScaleCrop>false</ScaleCrop>
  <Company>RePack by SPecialiST</Company>
  <LinksUpToDate>false</LinksUpToDate>
  <CharactersWithSpaces>16157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2020-03-19T11:30:00Z</dcterms:created>
  <dcterms:modified xsi:type="dcterms:W3CDTF">2020-03-19T11:31:00Z</dcterms:modified>
</cp:coreProperties>
</file>